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9D9" w:rsidRDefault="000469D9" w:rsidP="000469D9">
      <w:pPr>
        <w:pStyle w:val="CentreHead"/>
      </w:pPr>
    </w:p>
    <w:p w:rsidR="000469D9" w:rsidRDefault="000469D9" w:rsidP="000469D9">
      <w:pPr>
        <w:pStyle w:val="CentreHead"/>
      </w:pPr>
    </w:p>
    <w:p w:rsidR="000469D9" w:rsidRDefault="000469D9" w:rsidP="000469D9">
      <w:pPr>
        <w:pStyle w:val="CentreHead"/>
      </w:pPr>
    </w:p>
    <w:p w:rsidR="000469D9" w:rsidRDefault="000469D9" w:rsidP="000469D9">
      <w:pPr>
        <w:pStyle w:val="CentreHead"/>
      </w:pPr>
    </w:p>
    <w:p w:rsidR="000469D9" w:rsidRDefault="00DA1152" w:rsidP="000469D9">
      <w:pPr>
        <w:pStyle w:val="CentreHead"/>
      </w:pPr>
      <w:r>
        <w:t xml:space="preserve">SABC </w:t>
      </w:r>
      <w:r w:rsidR="000469D9">
        <w:t xml:space="preserve">CONTENT </w:t>
      </w:r>
    </w:p>
    <w:p w:rsidR="000469D9" w:rsidRDefault="000469D9" w:rsidP="000469D9">
      <w:pPr>
        <w:pStyle w:val="CentreHead"/>
      </w:pPr>
    </w:p>
    <w:p w:rsidR="000469D9" w:rsidRDefault="000469D9" w:rsidP="000469D9">
      <w:pPr>
        <w:pStyle w:val="CentreHead"/>
      </w:pPr>
    </w:p>
    <w:p w:rsidR="000469D9" w:rsidRDefault="000469D9" w:rsidP="000469D9">
      <w:pPr>
        <w:pStyle w:val="CentreHead"/>
      </w:pPr>
      <w:r>
        <w:t>STANDARD OPERATING PROCEDURES FOR END CREDITS</w:t>
      </w:r>
    </w:p>
    <w:p w:rsidR="000469D9" w:rsidRPr="00686E65" w:rsidRDefault="000469D9" w:rsidP="000469D9">
      <w:pPr>
        <w:pStyle w:val="CentreHead"/>
        <w:rPr>
          <w:bCs/>
          <w:i/>
          <w:iCs/>
        </w:rPr>
      </w:pPr>
      <w:r>
        <w:t xml:space="preserve">Version </w:t>
      </w:r>
      <w:r w:rsidR="00E515BE">
        <w:t>1</w:t>
      </w:r>
      <w:r w:rsidR="00E515BE">
        <w:t xml:space="preserve"> </w:t>
      </w:r>
      <w:r>
        <w:t xml:space="preserve">– </w:t>
      </w:r>
      <w:r w:rsidR="00E515BE">
        <w:t>23 Octo</w:t>
      </w:r>
      <w:bookmarkStart w:id="0" w:name="_GoBack"/>
      <w:bookmarkEnd w:id="0"/>
      <w:r w:rsidR="00E515BE">
        <w:t>ber</w:t>
      </w:r>
      <w:r>
        <w:t xml:space="preserve"> </w:t>
      </w:r>
      <w:r w:rsidR="00B22F74">
        <w:t>20</w:t>
      </w:r>
      <w:r w:rsidR="00B22F74">
        <w:t>19</w:t>
      </w:r>
      <w:r>
        <w:rPr>
          <w:bCs/>
          <w:i/>
          <w:iCs/>
        </w:rPr>
        <w:br w:type="page"/>
      </w:r>
      <w:r w:rsidRPr="00686E65">
        <w:rPr>
          <w:bCs/>
          <w:i/>
          <w:iCs/>
        </w:rPr>
        <w:lastRenderedPageBreak/>
        <w:t>SABC TV</w:t>
      </w:r>
    </w:p>
    <w:p w:rsidR="000469D9" w:rsidRPr="00686E65" w:rsidRDefault="000469D9" w:rsidP="000469D9">
      <w:pPr>
        <w:pStyle w:val="CentreHead"/>
        <w:rPr>
          <w:bCs/>
          <w:i/>
          <w:iCs/>
        </w:rPr>
      </w:pPr>
      <w:r w:rsidRPr="00686E65">
        <w:rPr>
          <w:bCs/>
          <w:i/>
          <w:iCs/>
        </w:rPr>
        <w:t>Guidelines for Credits</w:t>
      </w:r>
    </w:p>
    <w:p w:rsidR="000469D9" w:rsidRPr="00686E65" w:rsidRDefault="000469D9" w:rsidP="000469D9">
      <w:pPr>
        <w:pStyle w:val="TOC1"/>
        <w:tabs>
          <w:tab w:val="right" w:leader="dot" w:pos="8494"/>
        </w:tabs>
        <w:rPr>
          <w:rFonts w:ascii="Calibri" w:hAnsi="Calibri"/>
          <w:b w:val="0"/>
          <w:sz w:val="22"/>
          <w:szCs w:val="22"/>
          <w:lang w:eastAsia="en-ZA"/>
        </w:rPr>
      </w:pPr>
      <w:r w:rsidRPr="00686E65">
        <w:fldChar w:fldCharType="begin"/>
      </w:r>
      <w:r w:rsidRPr="00686E65">
        <w:instrText xml:space="preserve"> TOC \o "3-3" \h \z \t "Heading 1,1,Heading 2,2" </w:instrText>
      </w:r>
      <w:r w:rsidRPr="00686E65">
        <w:fldChar w:fldCharType="separate"/>
      </w:r>
      <w:hyperlink w:anchor="_Toc237317304" w:history="1">
        <w:r w:rsidRPr="00686E65">
          <w:rPr>
            <w:rStyle w:val="Hyperlink"/>
          </w:rPr>
          <w:t>Documents and sources</w:t>
        </w:r>
        <w:r w:rsidRPr="00686E65">
          <w:rPr>
            <w:webHidden/>
          </w:rPr>
          <w:tab/>
        </w:r>
        <w:r w:rsidRPr="00686E65">
          <w:rPr>
            <w:webHidden/>
          </w:rPr>
          <w:fldChar w:fldCharType="begin"/>
        </w:r>
        <w:r w:rsidRPr="00686E65">
          <w:rPr>
            <w:webHidden/>
          </w:rPr>
          <w:instrText xml:space="preserve"> PAGEREF _Toc237317304 \h </w:instrText>
        </w:r>
        <w:r w:rsidRPr="00686E65">
          <w:rPr>
            <w:webHidden/>
          </w:rPr>
        </w:r>
        <w:r w:rsidRPr="00686E65">
          <w:rPr>
            <w:webHidden/>
          </w:rPr>
          <w:fldChar w:fldCharType="separate"/>
        </w:r>
        <w:r w:rsidRPr="00686E65">
          <w:rPr>
            <w:webHidden/>
          </w:rPr>
          <w:t>2</w:t>
        </w:r>
        <w:r w:rsidRPr="00686E65">
          <w:rPr>
            <w:webHidden/>
          </w:rPr>
          <w:fldChar w:fldCharType="end"/>
        </w:r>
      </w:hyperlink>
    </w:p>
    <w:p w:rsidR="000469D9" w:rsidRPr="00686E65" w:rsidRDefault="0016548F" w:rsidP="000469D9">
      <w:pPr>
        <w:pStyle w:val="TOC1"/>
        <w:tabs>
          <w:tab w:val="right" w:leader="dot" w:pos="8494"/>
        </w:tabs>
        <w:rPr>
          <w:rFonts w:ascii="Calibri" w:hAnsi="Calibri"/>
          <w:b w:val="0"/>
          <w:sz w:val="22"/>
          <w:szCs w:val="22"/>
          <w:lang w:eastAsia="en-ZA"/>
        </w:rPr>
      </w:pPr>
      <w:hyperlink w:anchor="_Toc237317305" w:history="1">
        <w:r w:rsidR="000469D9" w:rsidRPr="00686E65">
          <w:rPr>
            <w:rStyle w:val="Hyperlink"/>
          </w:rPr>
          <w:t>International rationale for credits</w:t>
        </w:r>
        <w:r w:rsidR="000469D9" w:rsidRPr="00686E65">
          <w:rPr>
            <w:webHidden/>
          </w:rPr>
          <w:tab/>
        </w:r>
        <w:r w:rsidR="000469D9" w:rsidRPr="00686E65">
          <w:rPr>
            <w:webHidden/>
          </w:rPr>
          <w:fldChar w:fldCharType="begin"/>
        </w:r>
        <w:r w:rsidR="000469D9" w:rsidRPr="00686E65">
          <w:rPr>
            <w:webHidden/>
          </w:rPr>
          <w:instrText xml:space="preserve"> PAGEREF _Toc237317305 \h </w:instrText>
        </w:r>
        <w:r w:rsidR="000469D9" w:rsidRPr="00686E65">
          <w:rPr>
            <w:webHidden/>
          </w:rPr>
        </w:r>
        <w:r w:rsidR="000469D9" w:rsidRPr="00686E65">
          <w:rPr>
            <w:webHidden/>
          </w:rPr>
          <w:fldChar w:fldCharType="separate"/>
        </w:r>
        <w:r w:rsidR="000469D9" w:rsidRPr="00686E65">
          <w:rPr>
            <w:webHidden/>
          </w:rPr>
          <w:t>3</w:t>
        </w:r>
        <w:r w:rsidR="000469D9" w:rsidRPr="00686E65">
          <w:rPr>
            <w:webHidden/>
          </w:rPr>
          <w:fldChar w:fldCharType="end"/>
        </w:r>
      </w:hyperlink>
    </w:p>
    <w:p w:rsidR="000469D9" w:rsidRPr="00686E65" w:rsidRDefault="0016548F" w:rsidP="000469D9">
      <w:pPr>
        <w:pStyle w:val="TOC1"/>
        <w:tabs>
          <w:tab w:val="right" w:leader="dot" w:pos="8494"/>
        </w:tabs>
        <w:rPr>
          <w:rFonts w:ascii="Calibri" w:hAnsi="Calibri"/>
          <w:b w:val="0"/>
          <w:sz w:val="22"/>
          <w:szCs w:val="22"/>
          <w:lang w:eastAsia="en-ZA"/>
        </w:rPr>
      </w:pPr>
      <w:hyperlink w:anchor="_Toc237317306" w:history="1">
        <w:r w:rsidR="000469D9" w:rsidRPr="00686E65">
          <w:rPr>
            <w:rStyle w:val="Hyperlink"/>
          </w:rPr>
          <w:t>Importance to the broadcaster</w:t>
        </w:r>
        <w:r w:rsidR="000469D9" w:rsidRPr="00686E65">
          <w:rPr>
            <w:webHidden/>
          </w:rPr>
          <w:tab/>
        </w:r>
        <w:r w:rsidR="000469D9" w:rsidRPr="00686E65">
          <w:rPr>
            <w:webHidden/>
          </w:rPr>
          <w:fldChar w:fldCharType="begin"/>
        </w:r>
        <w:r w:rsidR="000469D9" w:rsidRPr="00686E65">
          <w:rPr>
            <w:webHidden/>
          </w:rPr>
          <w:instrText xml:space="preserve"> PAGEREF _Toc237317306 \h </w:instrText>
        </w:r>
        <w:r w:rsidR="000469D9" w:rsidRPr="00686E65">
          <w:rPr>
            <w:webHidden/>
          </w:rPr>
        </w:r>
        <w:r w:rsidR="000469D9" w:rsidRPr="00686E65">
          <w:rPr>
            <w:webHidden/>
          </w:rPr>
          <w:fldChar w:fldCharType="separate"/>
        </w:r>
        <w:r w:rsidR="000469D9" w:rsidRPr="00686E65">
          <w:rPr>
            <w:webHidden/>
          </w:rPr>
          <w:t>3</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07" w:history="1">
        <w:r w:rsidR="000469D9" w:rsidRPr="00686E65">
          <w:rPr>
            <w:rStyle w:val="Hyperlink"/>
          </w:rPr>
          <w:t>Marketing</w:t>
        </w:r>
        <w:r w:rsidR="000469D9" w:rsidRPr="00686E65">
          <w:rPr>
            <w:webHidden/>
          </w:rPr>
          <w:tab/>
        </w:r>
        <w:r w:rsidR="000469D9" w:rsidRPr="00686E65">
          <w:rPr>
            <w:webHidden/>
          </w:rPr>
          <w:fldChar w:fldCharType="begin"/>
        </w:r>
        <w:r w:rsidR="000469D9" w:rsidRPr="00686E65">
          <w:rPr>
            <w:webHidden/>
          </w:rPr>
          <w:instrText xml:space="preserve"> PAGEREF _Toc237317307 \h </w:instrText>
        </w:r>
        <w:r w:rsidR="000469D9" w:rsidRPr="00686E65">
          <w:rPr>
            <w:webHidden/>
          </w:rPr>
        </w:r>
        <w:r w:rsidR="000469D9" w:rsidRPr="00686E65">
          <w:rPr>
            <w:webHidden/>
          </w:rPr>
          <w:fldChar w:fldCharType="separate"/>
        </w:r>
        <w:r w:rsidR="000469D9" w:rsidRPr="00686E65">
          <w:rPr>
            <w:webHidden/>
          </w:rPr>
          <w:t>3</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08" w:history="1">
        <w:r w:rsidR="000469D9" w:rsidRPr="00686E65">
          <w:rPr>
            <w:rStyle w:val="Hyperlink"/>
          </w:rPr>
          <w:t>Integrity of product</w:t>
        </w:r>
        <w:r w:rsidR="000469D9" w:rsidRPr="00686E65">
          <w:rPr>
            <w:webHidden/>
          </w:rPr>
          <w:tab/>
        </w:r>
        <w:r w:rsidR="000469D9" w:rsidRPr="00686E65">
          <w:rPr>
            <w:webHidden/>
          </w:rPr>
          <w:fldChar w:fldCharType="begin"/>
        </w:r>
        <w:r w:rsidR="000469D9" w:rsidRPr="00686E65">
          <w:rPr>
            <w:webHidden/>
          </w:rPr>
          <w:instrText xml:space="preserve"> PAGEREF _Toc237317308 \h </w:instrText>
        </w:r>
        <w:r w:rsidR="000469D9" w:rsidRPr="00686E65">
          <w:rPr>
            <w:webHidden/>
          </w:rPr>
        </w:r>
        <w:r w:rsidR="000469D9" w:rsidRPr="00686E65">
          <w:rPr>
            <w:webHidden/>
          </w:rPr>
          <w:fldChar w:fldCharType="separate"/>
        </w:r>
        <w:r w:rsidR="000469D9" w:rsidRPr="00686E65">
          <w:rPr>
            <w:webHidden/>
          </w:rPr>
          <w:t>3</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09" w:history="1">
        <w:r w:rsidR="000469D9" w:rsidRPr="00686E65">
          <w:rPr>
            <w:rStyle w:val="Hyperlink"/>
          </w:rPr>
          <w:t>Public service</w:t>
        </w:r>
        <w:r w:rsidR="000469D9" w:rsidRPr="00686E65">
          <w:rPr>
            <w:webHidden/>
          </w:rPr>
          <w:tab/>
        </w:r>
        <w:r w:rsidR="000469D9" w:rsidRPr="00686E65">
          <w:rPr>
            <w:webHidden/>
          </w:rPr>
          <w:fldChar w:fldCharType="begin"/>
        </w:r>
        <w:r w:rsidR="000469D9" w:rsidRPr="00686E65">
          <w:rPr>
            <w:webHidden/>
          </w:rPr>
          <w:instrText xml:space="preserve"> PAGEREF _Toc237317309 \h </w:instrText>
        </w:r>
        <w:r w:rsidR="000469D9" w:rsidRPr="00686E65">
          <w:rPr>
            <w:webHidden/>
          </w:rPr>
        </w:r>
        <w:r w:rsidR="000469D9" w:rsidRPr="00686E65">
          <w:rPr>
            <w:webHidden/>
          </w:rPr>
          <w:fldChar w:fldCharType="separate"/>
        </w:r>
        <w:r w:rsidR="000469D9" w:rsidRPr="00686E65">
          <w:rPr>
            <w:webHidden/>
          </w:rPr>
          <w:t>3</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10" w:history="1">
        <w:r w:rsidR="000469D9" w:rsidRPr="00686E65">
          <w:rPr>
            <w:rStyle w:val="Hyperlink"/>
          </w:rPr>
          <w:t>Promotion of add on media services</w:t>
        </w:r>
        <w:r w:rsidR="000469D9" w:rsidRPr="00686E65">
          <w:rPr>
            <w:webHidden/>
          </w:rPr>
          <w:tab/>
        </w:r>
        <w:r w:rsidR="000469D9" w:rsidRPr="00686E65">
          <w:rPr>
            <w:webHidden/>
          </w:rPr>
          <w:fldChar w:fldCharType="begin"/>
        </w:r>
        <w:r w:rsidR="000469D9" w:rsidRPr="00686E65">
          <w:rPr>
            <w:webHidden/>
          </w:rPr>
          <w:instrText xml:space="preserve"> PAGEREF _Toc237317310 \h </w:instrText>
        </w:r>
        <w:r w:rsidR="000469D9" w:rsidRPr="00686E65">
          <w:rPr>
            <w:webHidden/>
          </w:rPr>
        </w:r>
        <w:r w:rsidR="000469D9" w:rsidRPr="00686E65">
          <w:rPr>
            <w:webHidden/>
          </w:rPr>
          <w:fldChar w:fldCharType="separate"/>
        </w:r>
        <w:r w:rsidR="000469D9" w:rsidRPr="00686E65">
          <w:rPr>
            <w:webHidden/>
          </w:rPr>
          <w:t>3</w:t>
        </w:r>
        <w:r w:rsidR="000469D9" w:rsidRPr="00686E65">
          <w:rPr>
            <w:webHidden/>
          </w:rPr>
          <w:fldChar w:fldCharType="end"/>
        </w:r>
      </w:hyperlink>
    </w:p>
    <w:p w:rsidR="000469D9" w:rsidRPr="00686E65" w:rsidRDefault="0016548F" w:rsidP="000469D9">
      <w:pPr>
        <w:pStyle w:val="TOC1"/>
        <w:tabs>
          <w:tab w:val="right" w:leader="dot" w:pos="8494"/>
        </w:tabs>
        <w:rPr>
          <w:rFonts w:ascii="Calibri" w:hAnsi="Calibri"/>
          <w:b w:val="0"/>
          <w:sz w:val="22"/>
          <w:szCs w:val="22"/>
          <w:lang w:eastAsia="en-ZA"/>
        </w:rPr>
      </w:pPr>
      <w:hyperlink w:anchor="_Toc237317311" w:history="1">
        <w:r w:rsidR="000469D9" w:rsidRPr="00686E65">
          <w:rPr>
            <w:rStyle w:val="Hyperlink"/>
          </w:rPr>
          <w:t>Importance to producers</w:t>
        </w:r>
        <w:r w:rsidR="000469D9" w:rsidRPr="00686E65">
          <w:rPr>
            <w:webHidden/>
          </w:rPr>
          <w:tab/>
        </w:r>
        <w:r w:rsidR="000469D9" w:rsidRPr="00686E65">
          <w:rPr>
            <w:webHidden/>
          </w:rPr>
          <w:fldChar w:fldCharType="begin"/>
        </w:r>
        <w:r w:rsidR="000469D9" w:rsidRPr="00686E65">
          <w:rPr>
            <w:webHidden/>
          </w:rPr>
          <w:instrText xml:space="preserve"> PAGEREF _Toc237317311 \h </w:instrText>
        </w:r>
        <w:r w:rsidR="000469D9" w:rsidRPr="00686E65">
          <w:rPr>
            <w:webHidden/>
          </w:rPr>
        </w:r>
        <w:r w:rsidR="000469D9" w:rsidRPr="00686E65">
          <w:rPr>
            <w:webHidden/>
          </w:rPr>
          <w:fldChar w:fldCharType="separate"/>
        </w:r>
        <w:r w:rsidR="000469D9" w:rsidRPr="00686E65">
          <w:rPr>
            <w:webHidden/>
          </w:rPr>
          <w:t>3</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12" w:history="1">
        <w:r w:rsidR="000469D9" w:rsidRPr="00686E65">
          <w:rPr>
            <w:rStyle w:val="Hyperlink"/>
          </w:rPr>
          <w:t>Creative reputation</w:t>
        </w:r>
        <w:r w:rsidR="000469D9" w:rsidRPr="00686E65">
          <w:rPr>
            <w:webHidden/>
          </w:rPr>
          <w:tab/>
        </w:r>
        <w:r w:rsidR="000469D9" w:rsidRPr="00686E65">
          <w:rPr>
            <w:webHidden/>
          </w:rPr>
          <w:fldChar w:fldCharType="begin"/>
        </w:r>
        <w:r w:rsidR="000469D9" w:rsidRPr="00686E65">
          <w:rPr>
            <w:webHidden/>
          </w:rPr>
          <w:instrText xml:space="preserve"> PAGEREF _Toc237317312 \h </w:instrText>
        </w:r>
        <w:r w:rsidR="000469D9" w:rsidRPr="00686E65">
          <w:rPr>
            <w:webHidden/>
          </w:rPr>
        </w:r>
        <w:r w:rsidR="000469D9" w:rsidRPr="00686E65">
          <w:rPr>
            <w:webHidden/>
          </w:rPr>
          <w:fldChar w:fldCharType="separate"/>
        </w:r>
        <w:r w:rsidR="000469D9" w:rsidRPr="00686E65">
          <w:rPr>
            <w:webHidden/>
          </w:rPr>
          <w:t>3</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13" w:history="1">
        <w:r w:rsidR="000469D9" w:rsidRPr="00686E65">
          <w:rPr>
            <w:rStyle w:val="Hyperlink"/>
          </w:rPr>
          <w:t>Drawcard</w:t>
        </w:r>
        <w:r w:rsidR="000469D9" w:rsidRPr="00686E65">
          <w:rPr>
            <w:webHidden/>
          </w:rPr>
          <w:tab/>
        </w:r>
        <w:r w:rsidR="000469D9" w:rsidRPr="00686E65">
          <w:rPr>
            <w:webHidden/>
          </w:rPr>
          <w:fldChar w:fldCharType="begin"/>
        </w:r>
        <w:r w:rsidR="000469D9" w:rsidRPr="00686E65">
          <w:rPr>
            <w:webHidden/>
          </w:rPr>
          <w:instrText xml:space="preserve"> PAGEREF _Toc237317313 \h </w:instrText>
        </w:r>
        <w:r w:rsidR="000469D9" w:rsidRPr="00686E65">
          <w:rPr>
            <w:webHidden/>
          </w:rPr>
        </w:r>
        <w:r w:rsidR="000469D9" w:rsidRPr="00686E65">
          <w:rPr>
            <w:webHidden/>
          </w:rPr>
          <w:fldChar w:fldCharType="separate"/>
        </w:r>
        <w:r w:rsidR="000469D9" w:rsidRPr="00686E65">
          <w:rPr>
            <w:webHidden/>
          </w:rPr>
          <w:t>3</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14" w:history="1">
        <w:r w:rsidR="000469D9" w:rsidRPr="00686E65">
          <w:rPr>
            <w:rStyle w:val="Hyperlink"/>
          </w:rPr>
          <w:t>Costs</w:t>
        </w:r>
        <w:r w:rsidR="000469D9" w:rsidRPr="00686E65">
          <w:rPr>
            <w:webHidden/>
          </w:rPr>
          <w:tab/>
        </w:r>
        <w:r w:rsidR="000469D9" w:rsidRPr="00686E65">
          <w:rPr>
            <w:webHidden/>
          </w:rPr>
          <w:fldChar w:fldCharType="begin"/>
        </w:r>
        <w:r w:rsidR="000469D9" w:rsidRPr="00686E65">
          <w:rPr>
            <w:webHidden/>
          </w:rPr>
          <w:instrText xml:space="preserve"> PAGEREF _Toc237317314 \h </w:instrText>
        </w:r>
        <w:r w:rsidR="000469D9" w:rsidRPr="00686E65">
          <w:rPr>
            <w:webHidden/>
          </w:rPr>
        </w:r>
        <w:r w:rsidR="000469D9" w:rsidRPr="00686E65">
          <w:rPr>
            <w:webHidden/>
          </w:rPr>
          <w:fldChar w:fldCharType="separate"/>
        </w:r>
        <w:r w:rsidR="000469D9" w:rsidRPr="00686E65">
          <w:rPr>
            <w:webHidden/>
          </w:rPr>
          <w:t>3</w:t>
        </w:r>
        <w:r w:rsidR="000469D9" w:rsidRPr="00686E65">
          <w:rPr>
            <w:webHidden/>
          </w:rPr>
          <w:fldChar w:fldCharType="end"/>
        </w:r>
      </w:hyperlink>
    </w:p>
    <w:p w:rsidR="000469D9" w:rsidRPr="00686E65" w:rsidRDefault="0016548F" w:rsidP="000469D9">
      <w:pPr>
        <w:pStyle w:val="TOC1"/>
        <w:tabs>
          <w:tab w:val="right" w:leader="dot" w:pos="8494"/>
        </w:tabs>
        <w:rPr>
          <w:rFonts w:ascii="Calibri" w:hAnsi="Calibri"/>
          <w:b w:val="0"/>
          <w:sz w:val="22"/>
          <w:szCs w:val="22"/>
          <w:lang w:eastAsia="en-ZA"/>
        </w:rPr>
      </w:pPr>
      <w:hyperlink w:anchor="_Toc237317315" w:history="1">
        <w:r w:rsidR="000469D9" w:rsidRPr="00686E65">
          <w:rPr>
            <w:rStyle w:val="Hyperlink"/>
          </w:rPr>
          <w:t>Importance to the audience</w:t>
        </w:r>
        <w:r w:rsidR="000469D9" w:rsidRPr="00686E65">
          <w:rPr>
            <w:webHidden/>
          </w:rPr>
          <w:tab/>
        </w:r>
        <w:r w:rsidR="000469D9" w:rsidRPr="00686E65">
          <w:rPr>
            <w:webHidden/>
          </w:rPr>
          <w:fldChar w:fldCharType="begin"/>
        </w:r>
        <w:r w:rsidR="000469D9" w:rsidRPr="00686E65">
          <w:rPr>
            <w:webHidden/>
          </w:rPr>
          <w:instrText xml:space="preserve"> PAGEREF _Toc237317315 \h </w:instrText>
        </w:r>
        <w:r w:rsidR="000469D9" w:rsidRPr="00686E65">
          <w:rPr>
            <w:webHidden/>
          </w:rPr>
        </w:r>
        <w:r w:rsidR="000469D9" w:rsidRPr="00686E65">
          <w:rPr>
            <w:webHidden/>
          </w:rPr>
          <w:fldChar w:fldCharType="separate"/>
        </w:r>
        <w:r w:rsidR="000469D9" w:rsidRPr="00686E65">
          <w:rPr>
            <w:webHidden/>
          </w:rPr>
          <w:t>3</w:t>
        </w:r>
        <w:r w:rsidR="000469D9" w:rsidRPr="00686E65">
          <w:rPr>
            <w:webHidden/>
          </w:rPr>
          <w:fldChar w:fldCharType="end"/>
        </w:r>
      </w:hyperlink>
    </w:p>
    <w:p w:rsidR="000469D9" w:rsidRPr="00686E65" w:rsidRDefault="0016548F" w:rsidP="000469D9">
      <w:pPr>
        <w:pStyle w:val="TOC1"/>
        <w:tabs>
          <w:tab w:val="right" w:leader="dot" w:pos="8494"/>
        </w:tabs>
        <w:rPr>
          <w:rFonts w:ascii="Calibri" w:hAnsi="Calibri"/>
          <w:b w:val="0"/>
          <w:sz w:val="22"/>
          <w:szCs w:val="22"/>
          <w:lang w:eastAsia="en-ZA"/>
        </w:rPr>
      </w:pPr>
      <w:hyperlink w:anchor="_Toc237317316" w:history="1">
        <w:r w:rsidR="000469D9" w:rsidRPr="00686E65">
          <w:rPr>
            <w:rStyle w:val="Hyperlink"/>
          </w:rPr>
          <w:t>Credits are important to the SABC</w:t>
        </w:r>
        <w:r w:rsidR="000469D9" w:rsidRPr="00686E65">
          <w:rPr>
            <w:webHidden/>
          </w:rPr>
          <w:tab/>
        </w:r>
        <w:r w:rsidR="000469D9" w:rsidRPr="00686E65">
          <w:rPr>
            <w:webHidden/>
          </w:rPr>
          <w:fldChar w:fldCharType="begin"/>
        </w:r>
        <w:r w:rsidR="000469D9" w:rsidRPr="00686E65">
          <w:rPr>
            <w:webHidden/>
          </w:rPr>
          <w:instrText xml:space="preserve"> PAGEREF _Toc237317316 \h </w:instrText>
        </w:r>
        <w:r w:rsidR="000469D9" w:rsidRPr="00686E65">
          <w:rPr>
            <w:webHidden/>
          </w:rPr>
        </w:r>
        <w:r w:rsidR="000469D9" w:rsidRPr="00686E65">
          <w:rPr>
            <w:webHidden/>
          </w:rPr>
          <w:fldChar w:fldCharType="separate"/>
        </w:r>
        <w:r w:rsidR="000469D9" w:rsidRPr="00686E65">
          <w:rPr>
            <w:webHidden/>
          </w:rPr>
          <w:t>4</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17" w:history="1">
        <w:r w:rsidR="000469D9" w:rsidRPr="00686E65">
          <w:rPr>
            <w:rStyle w:val="Hyperlink"/>
          </w:rPr>
          <w:t>Contractual obligations</w:t>
        </w:r>
        <w:r w:rsidR="000469D9" w:rsidRPr="00686E65">
          <w:rPr>
            <w:webHidden/>
          </w:rPr>
          <w:tab/>
        </w:r>
        <w:r w:rsidR="000469D9" w:rsidRPr="00686E65">
          <w:rPr>
            <w:webHidden/>
          </w:rPr>
          <w:fldChar w:fldCharType="begin"/>
        </w:r>
        <w:r w:rsidR="000469D9" w:rsidRPr="00686E65">
          <w:rPr>
            <w:webHidden/>
          </w:rPr>
          <w:instrText xml:space="preserve"> PAGEREF _Toc237317317 \h </w:instrText>
        </w:r>
        <w:r w:rsidR="000469D9" w:rsidRPr="00686E65">
          <w:rPr>
            <w:webHidden/>
          </w:rPr>
        </w:r>
        <w:r w:rsidR="000469D9" w:rsidRPr="00686E65">
          <w:rPr>
            <w:webHidden/>
          </w:rPr>
          <w:fldChar w:fldCharType="separate"/>
        </w:r>
        <w:r w:rsidR="000469D9" w:rsidRPr="00686E65">
          <w:rPr>
            <w:webHidden/>
          </w:rPr>
          <w:t>4</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18" w:history="1">
        <w:r w:rsidR="000469D9" w:rsidRPr="00686E65">
          <w:rPr>
            <w:rStyle w:val="Hyperlink"/>
          </w:rPr>
          <w:t>Dangers of lengthy credits</w:t>
        </w:r>
        <w:r w:rsidR="000469D9" w:rsidRPr="00686E65">
          <w:rPr>
            <w:webHidden/>
          </w:rPr>
          <w:tab/>
        </w:r>
        <w:r w:rsidR="000469D9" w:rsidRPr="00686E65">
          <w:rPr>
            <w:webHidden/>
          </w:rPr>
          <w:fldChar w:fldCharType="begin"/>
        </w:r>
        <w:r w:rsidR="000469D9" w:rsidRPr="00686E65">
          <w:rPr>
            <w:webHidden/>
          </w:rPr>
          <w:instrText xml:space="preserve"> PAGEREF _Toc237317318 \h </w:instrText>
        </w:r>
        <w:r w:rsidR="000469D9" w:rsidRPr="00686E65">
          <w:rPr>
            <w:webHidden/>
          </w:rPr>
        </w:r>
        <w:r w:rsidR="000469D9" w:rsidRPr="00686E65">
          <w:rPr>
            <w:webHidden/>
          </w:rPr>
          <w:fldChar w:fldCharType="separate"/>
        </w:r>
        <w:r w:rsidR="000469D9" w:rsidRPr="00686E65">
          <w:rPr>
            <w:webHidden/>
          </w:rPr>
          <w:t>4</w:t>
        </w:r>
        <w:r w:rsidR="000469D9" w:rsidRPr="00686E65">
          <w:rPr>
            <w:webHidden/>
          </w:rPr>
          <w:fldChar w:fldCharType="end"/>
        </w:r>
      </w:hyperlink>
    </w:p>
    <w:p w:rsidR="000469D9" w:rsidRPr="00686E65" w:rsidRDefault="0016548F" w:rsidP="000469D9">
      <w:pPr>
        <w:pStyle w:val="TOC1"/>
        <w:tabs>
          <w:tab w:val="left" w:pos="482"/>
          <w:tab w:val="right" w:leader="dot" w:pos="8494"/>
        </w:tabs>
        <w:rPr>
          <w:rFonts w:ascii="Calibri" w:hAnsi="Calibri"/>
          <w:b w:val="0"/>
          <w:sz w:val="22"/>
          <w:szCs w:val="22"/>
          <w:lang w:eastAsia="en-ZA"/>
        </w:rPr>
      </w:pPr>
      <w:hyperlink w:anchor="_Toc237317319" w:history="1">
        <w:r w:rsidR="000469D9" w:rsidRPr="00686E65">
          <w:rPr>
            <w:rStyle w:val="Hyperlink"/>
          </w:rPr>
          <w:t>A.</w:t>
        </w:r>
        <w:r w:rsidR="000469D9" w:rsidRPr="00686E65">
          <w:rPr>
            <w:rFonts w:ascii="Calibri" w:hAnsi="Calibri"/>
            <w:b w:val="0"/>
            <w:sz w:val="22"/>
            <w:szCs w:val="22"/>
            <w:lang w:eastAsia="en-ZA"/>
          </w:rPr>
          <w:tab/>
        </w:r>
        <w:r w:rsidR="000469D9" w:rsidRPr="00686E65">
          <w:rPr>
            <w:rStyle w:val="Hyperlink"/>
          </w:rPr>
          <w:t>Opening (front) credits for SABC produced and commissioned programmes</w:t>
        </w:r>
        <w:r w:rsidR="000469D9" w:rsidRPr="00686E65">
          <w:rPr>
            <w:webHidden/>
          </w:rPr>
          <w:tab/>
        </w:r>
        <w:r w:rsidR="000469D9" w:rsidRPr="00686E65">
          <w:rPr>
            <w:webHidden/>
          </w:rPr>
          <w:fldChar w:fldCharType="begin"/>
        </w:r>
        <w:r w:rsidR="000469D9" w:rsidRPr="00686E65">
          <w:rPr>
            <w:webHidden/>
          </w:rPr>
          <w:instrText xml:space="preserve"> PAGEREF _Toc237317319 \h </w:instrText>
        </w:r>
        <w:r w:rsidR="000469D9" w:rsidRPr="00686E65">
          <w:rPr>
            <w:webHidden/>
          </w:rPr>
        </w:r>
        <w:r w:rsidR="000469D9" w:rsidRPr="00686E65">
          <w:rPr>
            <w:webHidden/>
          </w:rPr>
          <w:fldChar w:fldCharType="separate"/>
        </w:r>
        <w:r w:rsidR="000469D9" w:rsidRPr="00686E65">
          <w:rPr>
            <w:webHidden/>
          </w:rPr>
          <w:t>4</w:t>
        </w:r>
        <w:r w:rsidR="000469D9" w:rsidRPr="00686E65">
          <w:rPr>
            <w:webHidden/>
          </w:rPr>
          <w:fldChar w:fldCharType="end"/>
        </w:r>
      </w:hyperlink>
    </w:p>
    <w:p w:rsidR="000469D9" w:rsidRPr="00686E65" w:rsidRDefault="0016548F" w:rsidP="000469D9">
      <w:pPr>
        <w:pStyle w:val="TOC1"/>
        <w:tabs>
          <w:tab w:val="left" w:pos="482"/>
          <w:tab w:val="right" w:leader="dot" w:pos="8494"/>
        </w:tabs>
        <w:rPr>
          <w:rFonts w:ascii="Calibri" w:hAnsi="Calibri"/>
          <w:b w:val="0"/>
          <w:sz w:val="22"/>
          <w:szCs w:val="22"/>
          <w:lang w:eastAsia="en-ZA"/>
        </w:rPr>
      </w:pPr>
      <w:hyperlink w:anchor="_Toc237317320" w:history="1">
        <w:r w:rsidR="000469D9" w:rsidRPr="00686E65">
          <w:rPr>
            <w:rStyle w:val="Hyperlink"/>
          </w:rPr>
          <w:t>B.</w:t>
        </w:r>
        <w:r w:rsidR="000469D9" w:rsidRPr="00686E65">
          <w:rPr>
            <w:rFonts w:ascii="Calibri" w:hAnsi="Calibri"/>
            <w:b w:val="0"/>
            <w:sz w:val="22"/>
            <w:szCs w:val="22"/>
            <w:lang w:eastAsia="en-ZA"/>
          </w:rPr>
          <w:tab/>
        </w:r>
        <w:r w:rsidR="000469D9" w:rsidRPr="00686E65">
          <w:rPr>
            <w:rStyle w:val="Hyperlink"/>
          </w:rPr>
          <w:t>Closing (end credits) for SABC produced and commissioned programmes</w:t>
        </w:r>
        <w:r w:rsidR="000469D9" w:rsidRPr="00686E65">
          <w:rPr>
            <w:webHidden/>
          </w:rPr>
          <w:tab/>
        </w:r>
        <w:r w:rsidR="000469D9" w:rsidRPr="00686E65">
          <w:rPr>
            <w:webHidden/>
          </w:rPr>
          <w:fldChar w:fldCharType="begin"/>
        </w:r>
        <w:r w:rsidR="000469D9" w:rsidRPr="00686E65">
          <w:rPr>
            <w:webHidden/>
          </w:rPr>
          <w:instrText xml:space="preserve"> PAGEREF _Toc237317320 \h </w:instrText>
        </w:r>
        <w:r w:rsidR="000469D9" w:rsidRPr="00686E65">
          <w:rPr>
            <w:webHidden/>
          </w:rPr>
        </w:r>
        <w:r w:rsidR="000469D9" w:rsidRPr="00686E65">
          <w:rPr>
            <w:webHidden/>
          </w:rPr>
          <w:fldChar w:fldCharType="separate"/>
        </w:r>
        <w:r w:rsidR="000469D9" w:rsidRPr="00686E65">
          <w:rPr>
            <w:webHidden/>
          </w:rPr>
          <w:t>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21" w:history="1">
        <w:r w:rsidR="000469D9" w:rsidRPr="00686E65">
          <w:rPr>
            <w:rStyle w:val="Hyperlink"/>
          </w:rPr>
          <w:t>Creative contributions</w:t>
        </w:r>
        <w:r w:rsidR="000469D9" w:rsidRPr="00686E65">
          <w:rPr>
            <w:webHidden/>
          </w:rPr>
          <w:tab/>
        </w:r>
        <w:r w:rsidR="000469D9" w:rsidRPr="00686E65">
          <w:rPr>
            <w:webHidden/>
          </w:rPr>
          <w:fldChar w:fldCharType="begin"/>
        </w:r>
        <w:r w:rsidR="000469D9" w:rsidRPr="00686E65">
          <w:rPr>
            <w:webHidden/>
          </w:rPr>
          <w:instrText xml:space="preserve"> PAGEREF _Toc237317321 \h </w:instrText>
        </w:r>
        <w:r w:rsidR="000469D9" w:rsidRPr="00686E65">
          <w:rPr>
            <w:webHidden/>
          </w:rPr>
        </w:r>
        <w:r w:rsidR="000469D9" w:rsidRPr="00686E65">
          <w:rPr>
            <w:webHidden/>
          </w:rPr>
          <w:fldChar w:fldCharType="separate"/>
        </w:r>
        <w:r w:rsidR="000469D9" w:rsidRPr="00686E65">
          <w:rPr>
            <w:webHidden/>
          </w:rPr>
          <w:t>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22" w:history="1">
        <w:r w:rsidR="000469D9" w:rsidRPr="00686E65">
          <w:rPr>
            <w:rStyle w:val="Hyperlink"/>
          </w:rPr>
          <w:t>Admin, business and service contributions</w:t>
        </w:r>
        <w:r w:rsidR="000469D9" w:rsidRPr="00686E65">
          <w:rPr>
            <w:webHidden/>
          </w:rPr>
          <w:tab/>
        </w:r>
        <w:r w:rsidR="000469D9" w:rsidRPr="00686E65">
          <w:rPr>
            <w:webHidden/>
          </w:rPr>
          <w:fldChar w:fldCharType="begin"/>
        </w:r>
        <w:r w:rsidR="000469D9" w:rsidRPr="00686E65">
          <w:rPr>
            <w:webHidden/>
          </w:rPr>
          <w:instrText xml:space="preserve"> PAGEREF _Toc237317322 \h </w:instrText>
        </w:r>
        <w:r w:rsidR="000469D9" w:rsidRPr="00686E65">
          <w:rPr>
            <w:webHidden/>
          </w:rPr>
        </w:r>
        <w:r w:rsidR="000469D9" w:rsidRPr="00686E65">
          <w:rPr>
            <w:webHidden/>
          </w:rPr>
          <w:fldChar w:fldCharType="separate"/>
        </w:r>
        <w:r w:rsidR="000469D9" w:rsidRPr="00686E65">
          <w:rPr>
            <w:webHidden/>
          </w:rPr>
          <w:t>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23" w:history="1">
        <w:r w:rsidR="000469D9" w:rsidRPr="00686E65">
          <w:rPr>
            <w:rStyle w:val="Hyperlink"/>
          </w:rPr>
          <w:t>Credits in return for payment</w:t>
        </w:r>
        <w:r w:rsidR="000469D9" w:rsidRPr="00686E65">
          <w:rPr>
            <w:webHidden/>
          </w:rPr>
          <w:tab/>
        </w:r>
        <w:r w:rsidR="000469D9" w:rsidRPr="00686E65">
          <w:rPr>
            <w:webHidden/>
          </w:rPr>
          <w:fldChar w:fldCharType="begin"/>
        </w:r>
        <w:r w:rsidR="000469D9" w:rsidRPr="00686E65">
          <w:rPr>
            <w:webHidden/>
          </w:rPr>
          <w:instrText xml:space="preserve"> PAGEREF _Toc237317323 \h </w:instrText>
        </w:r>
        <w:r w:rsidR="000469D9" w:rsidRPr="00686E65">
          <w:rPr>
            <w:webHidden/>
          </w:rPr>
        </w:r>
        <w:r w:rsidR="000469D9" w:rsidRPr="00686E65">
          <w:rPr>
            <w:webHidden/>
          </w:rPr>
          <w:fldChar w:fldCharType="separate"/>
        </w:r>
        <w:r w:rsidR="000469D9" w:rsidRPr="00686E65">
          <w:rPr>
            <w:webHidden/>
          </w:rPr>
          <w:t>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24" w:history="1">
        <w:r w:rsidR="000469D9" w:rsidRPr="00686E65">
          <w:rPr>
            <w:rStyle w:val="Hyperlink"/>
          </w:rPr>
          <w:t>Gender</w:t>
        </w:r>
        <w:r w:rsidR="000469D9" w:rsidRPr="00686E65">
          <w:rPr>
            <w:webHidden/>
          </w:rPr>
          <w:tab/>
        </w:r>
        <w:r w:rsidR="000469D9" w:rsidRPr="00686E65">
          <w:rPr>
            <w:webHidden/>
          </w:rPr>
          <w:fldChar w:fldCharType="begin"/>
        </w:r>
        <w:r w:rsidR="000469D9" w:rsidRPr="00686E65">
          <w:rPr>
            <w:webHidden/>
          </w:rPr>
          <w:instrText xml:space="preserve"> PAGEREF _Toc237317324 \h </w:instrText>
        </w:r>
        <w:r w:rsidR="000469D9" w:rsidRPr="00686E65">
          <w:rPr>
            <w:webHidden/>
          </w:rPr>
        </w:r>
        <w:r w:rsidR="000469D9" w:rsidRPr="00686E65">
          <w:rPr>
            <w:webHidden/>
          </w:rPr>
          <w:fldChar w:fldCharType="separate"/>
        </w:r>
        <w:r w:rsidR="000469D9" w:rsidRPr="00686E65">
          <w:rPr>
            <w:webHidden/>
          </w:rPr>
          <w:t>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25" w:history="1">
        <w:r w:rsidR="000469D9" w:rsidRPr="00686E65">
          <w:rPr>
            <w:rStyle w:val="Hyperlink"/>
          </w:rPr>
          <w:t>Legibility</w:t>
        </w:r>
        <w:r w:rsidR="000469D9" w:rsidRPr="00686E65">
          <w:rPr>
            <w:webHidden/>
          </w:rPr>
          <w:tab/>
        </w:r>
        <w:r w:rsidR="000469D9" w:rsidRPr="00686E65">
          <w:rPr>
            <w:webHidden/>
          </w:rPr>
          <w:fldChar w:fldCharType="begin"/>
        </w:r>
        <w:r w:rsidR="000469D9" w:rsidRPr="00686E65">
          <w:rPr>
            <w:webHidden/>
          </w:rPr>
          <w:instrText xml:space="preserve"> PAGEREF _Toc237317325 \h </w:instrText>
        </w:r>
        <w:r w:rsidR="000469D9" w:rsidRPr="00686E65">
          <w:rPr>
            <w:webHidden/>
          </w:rPr>
        </w:r>
        <w:r w:rsidR="000469D9" w:rsidRPr="00686E65">
          <w:rPr>
            <w:webHidden/>
          </w:rPr>
          <w:fldChar w:fldCharType="separate"/>
        </w:r>
        <w:r w:rsidR="000469D9" w:rsidRPr="00686E65">
          <w:rPr>
            <w:webHidden/>
          </w:rPr>
          <w:t>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26" w:history="1">
        <w:r w:rsidR="000469D9" w:rsidRPr="00686E65">
          <w:rPr>
            <w:rStyle w:val="Hyperlink"/>
          </w:rPr>
          <w:t>Duration</w:t>
        </w:r>
        <w:r w:rsidR="000469D9" w:rsidRPr="00686E65">
          <w:rPr>
            <w:webHidden/>
          </w:rPr>
          <w:tab/>
        </w:r>
        <w:r w:rsidR="000469D9" w:rsidRPr="00686E65">
          <w:rPr>
            <w:webHidden/>
          </w:rPr>
          <w:fldChar w:fldCharType="begin"/>
        </w:r>
        <w:r w:rsidR="000469D9" w:rsidRPr="00686E65">
          <w:rPr>
            <w:webHidden/>
          </w:rPr>
          <w:instrText xml:space="preserve"> PAGEREF _Toc237317326 \h </w:instrText>
        </w:r>
        <w:r w:rsidR="000469D9" w:rsidRPr="00686E65">
          <w:rPr>
            <w:webHidden/>
          </w:rPr>
        </w:r>
        <w:r w:rsidR="000469D9" w:rsidRPr="00686E65">
          <w:rPr>
            <w:webHidden/>
          </w:rPr>
          <w:fldChar w:fldCharType="separate"/>
        </w:r>
        <w:r w:rsidR="000469D9" w:rsidRPr="00686E65">
          <w:rPr>
            <w:webHidden/>
          </w:rPr>
          <w:t>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27" w:history="1">
        <w:r w:rsidR="000469D9" w:rsidRPr="00686E65">
          <w:rPr>
            <w:rStyle w:val="Hyperlink"/>
          </w:rPr>
          <w:t>Scrolling and crawling</w:t>
        </w:r>
        <w:r w:rsidR="000469D9" w:rsidRPr="00686E65">
          <w:rPr>
            <w:webHidden/>
          </w:rPr>
          <w:tab/>
        </w:r>
        <w:r w:rsidR="000469D9" w:rsidRPr="00686E65">
          <w:rPr>
            <w:webHidden/>
          </w:rPr>
          <w:fldChar w:fldCharType="begin"/>
        </w:r>
        <w:r w:rsidR="000469D9" w:rsidRPr="00686E65">
          <w:rPr>
            <w:webHidden/>
          </w:rPr>
          <w:instrText xml:space="preserve"> PAGEREF _Toc237317327 \h </w:instrText>
        </w:r>
        <w:r w:rsidR="000469D9" w:rsidRPr="00686E65">
          <w:rPr>
            <w:webHidden/>
          </w:rPr>
        </w:r>
        <w:r w:rsidR="000469D9" w:rsidRPr="00686E65">
          <w:rPr>
            <w:webHidden/>
          </w:rPr>
          <w:fldChar w:fldCharType="separate"/>
        </w:r>
        <w:r w:rsidR="000469D9" w:rsidRPr="00686E65">
          <w:rPr>
            <w:webHidden/>
          </w:rPr>
          <w:t>6</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28" w:history="1">
        <w:r w:rsidR="000469D9" w:rsidRPr="00686E65">
          <w:rPr>
            <w:rStyle w:val="Hyperlink"/>
          </w:rPr>
          <w:t>Promotional opportunities</w:t>
        </w:r>
        <w:r w:rsidR="000469D9" w:rsidRPr="00686E65">
          <w:rPr>
            <w:webHidden/>
          </w:rPr>
          <w:tab/>
        </w:r>
        <w:r w:rsidR="000469D9" w:rsidRPr="00686E65">
          <w:rPr>
            <w:webHidden/>
          </w:rPr>
          <w:fldChar w:fldCharType="begin"/>
        </w:r>
        <w:r w:rsidR="000469D9" w:rsidRPr="00686E65">
          <w:rPr>
            <w:webHidden/>
          </w:rPr>
          <w:instrText xml:space="preserve"> PAGEREF _Toc237317328 \h </w:instrText>
        </w:r>
        <w:r w:rsidR="000469D9" w:rsidRPr="00686E65">
          <w:rPr>
            <w:webHidden/>
          </w:rPr>
        </w:r>
        <w:r w:rsidR="000469D9" w:rsidRPr="00686E65">
          <w:rPr>
            <w:webHidden/>
          </w:rPr>
          <w:fldChar w:fldCharType="separate"/>
        </w:r>
        <w:r w:rsidR="000469D9" w:rsidRPr="00686E65">
          <w:rPr>
            <w:webHidden/>
          </w:rPr>
          <w:t>6</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29" w:history="1">
        <w:r w:rsidR="000469D9" w:rsidRPr="00686E65">
          <w:rPr>
            <w:rStyle w:val="Hyperlink"/>
          </w:rPr>
          <w:t>Programme action</w:t>
        </w:r>
        <w:r w:rsidR="000469D9" w:rsidRPr="00686E65">
          <w:rPr>
            <w:webHidden/>
          </w:rPr>
          <w:tab/>
        </w:r>
        <w:r w:rsidR="000469D9" w:rsidRPr="00686E65">
          <w:rPr>
            <w:webHidden/>
          </w:rPr>
          <w:fldChar w:fldCharType="begin"/>
        </w:r>
        <w:r w:rsidR="000469D9" w:rsidRPr="00686E65">
          <w:rPr>
            <w:webHidden/>
          </w:rPr>
          <w:instrText xml:space="preserve"> PAGEREF _Toc237317329 \h </w:instrText>
        </w:r>
        <w:r w:rsidR="000469D9" w:rsidRPr="00686E65">
          <w:rPr>
            <w:webHidden/>
          </w:rPr>
        </w:r>
        <w:r w:rsidR="000469D9" w:rsidRPr="00686E65">
          <w:rPr>
            <w:webHidden/>
          </w:rPr>
          <w:fldChar w:fldCharType="separate"/>
        </w:r>
        <w:r w:rsidR="000469D9" w:rsidRPr="00686E65">
          <w:rPr>
            <w:webHidden/>
          </w:rPr>
          <w:t>7</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30" w:history="1">
        <w:r w:rsidR="000469D9" w:rsidRPr="00686E65">
          <w:rPr>
            <w:rStyle w:val="Hyperlink"/>
          </w:rPr>
          <w:t>Approval of credits</w:t>
        </w:r>
        <w:r w:rsidR="000469D9" w:rsidRPr="00686E65">
          <w:rPr>
            <w:webHidden/>
          </w:rPr>
          <w:tab/>
        </w:r>
        <w:r w:rsidR="000469D9" w:rsidRPr="00686E65">
          <w:rPr>
            <w:webHidden/>
          </w:rPr>
          <w:fldChar w:fldCharType="begin"/>
        </w:r>
        <w:r w:rsidR="000469D9" w:rsidRPr="00686E65">
          <w:rPr>
            <w:webHidden/>
          </w:rPr>
          <w:instrText xml:space="preserve"> PAGEREF _Toc237317330 \h </w:instrText>
        </w:r>
        <w:r w:rsidR="000469D9" w:rsidRPr="00686E65">
          <w:rPr>
            <w:webHidden/>
          </w:rPr>
        </w:r>
        <w:r w:rsidR="000469D9" w:rsidRPr="00686E65">
          <w:rPr>
            <w:webHidden/>
          </w:rPr>
          <w:fldChar w:fldCharType="separate"/>
        </w:r>
        <w:r w:rsidR="000469D9" w:rsidRPr="00686E65">
          <w:rPr>
            <w:webHidden/>
          </w:rPr>
          <w:t>7</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31" w:history="1">
        <w:r w:rsidR="000469D9" w:rsidRPr="00686E65">
          <w:rPr>
            <w:rStyle w:val="Hyperlink"/>
          </w:rPr>
          <w:t>Web tags and markers</w:t>
        </w:r>
        <w:r w:rsidR="000469D9" w:rsidRPr="00686E65">
          <w:rPr>
            <w:webHidden/>
          </w:rPr>
          <w:tab/>
        </w:r>
        <w:r w:rsidR="000469D9" w:rsidRPr="00686E65">
          <w:rPr>
            <w:webHidden/>
          </w:rPr>
          <w:fldChar w:fldCharType="begin"/>
        </w:r>
        <w:r w:rsidR="000469D9" w:rsidRPr="00686E65">
          <w:rPr>
            <w:webHidden/>
          </w:rPr>
          <w:instrText xml:space="preserve"> PAGEREF _Toc237317331 \h </w:instrText>
        </w:r>
        <w:r w:rsidR="000469D9" w:rsidRPr="00686E65">
          <w:rPr>
            <w:webHidden/>
          </w:rPr>
        </w:r>
        <w:r w:rsidR="000469D9" w:rsidRPr="00686E65">
          <w:rPr>
            <w:webHidden/>
          </w:rPr>
          <w:fldChar w:fldCharType="separate"/>
        </w:r>
        <w:r w:rsidR="000469D9" w:rsidRPr="00686E65">
          <w:rPr>
            <w:webHidden/>
          </w:rPr>
          <w:t>7</w:t>
        </w:r>
        <w:r w:rsidR="000469D9" w:rsidRPr="00686E65">
          <w:rPr>
            <w:webHidden/>
          </w:rPr>
          <w:fldChar w:fldCharType="end"/>
        </w:r>
      </w:hyperlink>
    </w:p>
    <w:p w:rsidR="000469D9" w:rsidRPr="00686E65" w:rsidRDefault="0016548F" w:rsidP="000469D9">
      <w:pPr>
        <w:pStyle w:val="TOC1"/>
        <w:tabs>
          <w:tab w:val="left" w:pos="482"/>
          <w:tab w:val="right" w:leader="dot" w:pos="8494"/>
        </w:tabs>
        <w:rPr>
          <w:rFonts w:ascii="Calibri" w:hAnsi="Calibri"/>
          <w:b w:val="0"/>
          <w:sz w:val="22"/>
          <w:szCs w:val="22"/>
          <w:lang w:eastAsia="en-ZA"/>
        </w:rPr>
      </w:pPr>
      <w:hyperlink w:anchor="_Toc237317332" w:history="1">
        <w:r w:rsidR="000469D9" w:rsidRPr="00686E65">
          <w:rPr>
            <w:rStyle w:val="Hyperlink"/>
          </w:rPr>
          <w:t>C.</w:t>
        </w:r>
        <w:r w:rsidR="000469D9" w:rsidRPr="00686E65">
          <w:rPr>
            <w:rFonts w:ascii="Calibri" w:hAnsi="Calibri"/>
            <w:b w:val="0"/>
            <w:sz w:val="22"/>
            <w:szCs w:val="22"/>
            <w:lang w:eastAsia="en-ZA"/>
          </w:rPr>
          <w:tab/>
        </w:r>
        <w:r w:rsidR="000469D9" w:rsidRPr="00686E65">
          <w:rPr>
            <w:rStyle w:val="Hyperlink"/>
          </w:rPr>
          <w:t>Production company credits and copyright notice</w:t>
        </w:r>
        <w:r w:rsidR="000469D9" w:rsidRPr="00686E65">
          <w:rPr>
            <w:webHidden/>
          </w:rPr>
          <w:tab/>
        </w:r>
        <w:r w:rsidR="000469D9" w:rsidRPr="00686E65">
          <w:rPr>
            <w:webHidden/>
          </w:rPr>
          <w:fldChar w:fldCharType="begin"/>
        </w:r>
        <w:r w:rsidR="000469D9" w:rsidRPr="00686E65">
          <w:rPr>
            <w:webHidden/>
          </w:rPr>
          <w:instrText xml:space="preserve"> PAGEREF _Toc237317332 \h </w:instrText>
        </w:r>
        <w:r w:rsidR="000469D9" w:rsidRPr="00686E65">
          <w:rPr>
            <w:webHidden/>
          </w:rPr>
        </w:r>
        <w:r w:rsidR="000469D9" w:rsidRPr="00686E65">
          <w:rPr>
            <w:webHidden/>
          </w:rPr>
          <w:fldChar w:fldCharType="separate"/>
        </w:r>
        <w:r w:rsidR="000469D9" w:rsidRPr="00686E65">
          <w:rPr>
            <w:webHidden/>
          </w:rPr>
          <w:t>7</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33" w:history="1">
        <w:r w:rsidR="000469D9" w:rsidRPr="00686E65">
          <w:rPr>
            <w:rStyle w:val="Hyperlink"/>
          </w:rPr>
          <w:t>Final credit</w:t>
        </w:r>
        <w:r w:rsidR="000469D9" w:rsidRPr="00686E65">
          <w:rPr>
            <w:webHidden/>
          </w:rPr>
          <w:tab/>
        </w:r>
        <w:r w:rsidR="000469D9" w:rsidRPr="00686E65">
          <w:rPr>
            <w:webHidden/>
          </w:rPr>
          <w:fldChar w:fldCharType="begin"/>
        </w:r>
        <w:r w:rsidR="000469D9" w:rsidRPr="00686E65">
          <w:rPr>
            <w:webHidden/>
          </w:rPr>
          <w:instrText xml:space="preserve"> PAGEREF _Toc237317333 \h </w:instrText>
        </w:r>
        <w:r w:rsidR="000469D9" w:rsidRPr="00686E65">
          <w:rPr>
            <w:webHidden/>
          </w:rPr>
        </w:r>
        <w:r w:rsidR="000469D9" w:rsidRPr="00686E65">
          <w:rPr>
            <w:webHidden/>
          </w:rPr>
          <w:fldChar w:fldCharType="separate"/>
        </w:r>
        <w:r w:rsidR="000469D9" w:rsidRPr="00686E65">
          <w:rPr>
            <w:webHidden/>
          </w:rPr>
          <w:t>7</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34" w:history="1">
        <w:r w:rsidR="000469D9" w:rsidRPr="00686E65">
          <w:rPr>
            <w:rStyle w:val="Hyperlink"/>
          </w:rPr>
          <w:t>Logo duration</w:t>
        </w:r>
        <w:r w:rsidR="000469D9" w:rsidRPr="00686E65">
          <w:rPr>
            <w:webHidden/>
          </w:rPr>
          <w:tab/>
        </w:r>
        <w:r w:rsidR="000469D9" w:rsidRPr="00686E65">
          <w:rPr>
            <w:webHidden/>
          </w:rPr>
          <w:fldChar w:fldCharType="begin"/>
        </w:r>
        <w:r w:rsidR="000469D9" w:rsidRPr="00686E65">
          <w:rPr>
            <w:webHidden/>
          </w:rPr>
          <w:instrText xml:space="preserve"> PAGEREF _Toc237317334 \h </w:instrText>
        </w:r>
        <w:r w:rsidR="000469D9" w:rsidRPr="00686E65">
          <w:rPr>
            <w:webHidden/>
          </w:rPr>
        </w:r>
        <w:r w:rsidR="000469D9" w:rsidRPr="00686E65">
          <w:rPr>
            <w:webHidden/>
          </w:rPr>
          <w:fldChar w:fldCharType="separate"/>
        </w:r>
        <w:r w:rsidR="000469D9" w:rsidRPr="00686E65">
          <w:rPr>
            <w:webHidden/>
          </w:rPr>
          <w:t>7</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35" w:history="1">
        <w:r w:rsidR="000469D9" w:rsidRPr="00686E65">
          <w:rPr>
            <w:rStyle w:val="Hyperlink"/>
          </w:rPr>
          <w:t>Total duration</w:t>
        </w:r>
        <w:r w:rsidR="000469D9" w:rsidRPr="00686E65">
          <w:rPr>
            <w:webHidden/>
          </w:rPr>
          <w:tab/>
        </w:r>
        <w:r w:rsidR="000469D9" w:rsidRPr="00686E65">
          <w:rPr>
            <w:webHidden/>
          </w:rPr>
          <w:fldChar w:fldCharType="begin"/>
        </w:r>
        <w:r w:rsidR="000469D9" w:rsidRPr="00686E65">
          <w:rPr>
            <w:webHidden/>
          </w:rPr>
          <w:instrText xml:space="preserve"> PAGEREF _Toc237317335 \h </w:instrText>
        </w:r>
        <w:r w:rsidR="000469D9" w:rsidRPr="00686E65">
          <w:rPr>
            <w:webHidden/>
          </w:rPr>
        </w:r>
        <w:r w:rsidR="000469D9" w:rsidRPr="00686E65">
          <w:rPr>
            <w:webHidden/>
          </w:rPr>
          <w:fldChar w:fldCharType="separate"/>
        </w:r>
        <w:r w:rsidR="000469D9" w:rsidRPr="00686E65">
          <w:rPr>
            <w:webHidden/>
          </w:rPr>
          <w:t>7</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36" w:history="1">
        <w:r w:rsidR="000469D9" w:rsidRPr="00686E65">
          <w:rPr>
            <w:rStyle w:val="Hyperlink"/>
          </w:rPr>
          <w:t>Compliance</w:t>
        </w:r>
        <w:r w:rsidR="000469D9" w:rsidRPr="00686E65">
          <w:rPr>
            <w:webHidden/>
          </w:rPr>
          <w:tab/>
        </w:r>
        <w:r w:rsidR="000469D9" w:rsidRPr="00686E65">
          <w:rPr>
            <w:webHidden/>
          </w:rPr>
          <w:fldChar w:fldCharType="begin"/>
        </w:r>
        <w:r w:rsidR="000469D9" w:rsidRPr="00686E65">
          <w:rPr>
            <w:webHidden/>
          </w:rPr>
          <w:instrText xml:space="preserve"> PAGEREF _Toc237317336 \h </w:instrText>
        </w:r>
        <w:r w:rsidR="000469D9" w:rsidRPr="00686E65">
          <w:rPr>
            <w:webHidden/>
          </w:rPr>
        </w:r>
        <w:r w:rsidR="000469D9" w:rsidRPr="00686E65">
          <w:rPr>
            <w:webHidden/>
          </w:rPr>
          <w:fldChar w:fldCharType="separate"/>
        </w:r>
        <w:r w:rsidR="000469D9" w:rsidRPr="00686E65">
          <w:rPr>
            <w:webHidden/>
          </w:rPr>
          <w:t>7</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37" w:history="1">
        <w:r w:rsidR="000469D9" w:rsidRPr="00686E65">
          <w:rPr>
            <w:rStyle w:val="Hyperlink"/>
          </w:rPr>
          <w:t>Transmission of credits</w:t>
        </w:r>
        <w:r w:rsidR="000469D9" w:rsidRPr="00686E65">
          <w:rPr>
            <w:webHidden/>
          </w:rPr>
          <w:tab/>
        </w:r>
        <w:r w:rsidR="000469D9" w:rsidRPr="00686E65">
          <w:rPr>
            <w:webHidden/>
          </w:rPr>
          <w:fldChar w:fldCharType="begin"/>
        </w:r>
        <w:r w:rsidR="000469D9" w:rsidRPr="00686E65">
          <w:rPr>
            <w:webHidden/>
          </w:rPr>
          <w:instrText xml:space="preserve"> PAGEREF _Toc237317337 \h </w:instrText>
        </w:r>
        <w:r w:rsidR="000469D9" w:rsidRPr="00686E65">
          <w:rPr>
            <w:webHidden/>
          </w:rPr>
        </w:r>
        <w:r w:rsidR="000469D9" w:rsidRPr="00686E65">
          <w:rPr>
            <w:webHidden/>
          </w:rPr>
          <w:fldChar w:fldCharType="separate"/>
        </w:r>
        <w:r w:rsidR="000469D9" w:rsidRPr="00686E65">
          <w:rPr>
            <w:webHidden/>
          </w:rPr>
          <w:t>8</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38" w:history="1">
        <w:r w:rsidR="000469D9" w:rsidRPr="00686E65">
          <w:rPr>
            <w:rStyle w:val="Hyperlink"/>
          </w:rPr>
          <w:t>Double credits</w:t>
        </w:r>
        <w:r w:rsidR="000469D9" w:rsidRPr="00686E65">
          <w:rPr>
            <w:webHidden/>
          </w:rPr>
          <w:tab/>
        </w:r>
        <w:r w:rsidR="000469D9" w:rsidRPr="00686E65">
          <w:rPr>
            <w:webHidden/>
          </w:rPr>
          <w:fldChar w:fldCharType="begin"/>
        </w:r>
        <w:r w:rsidR="000469D9" w:rsidRPr="00686E65">
          <w:rPr>
            <w:webHidden/>
          </w:rPr>
          <w:instrText xml:space="preserve"> PAGEREF _Toc237317338 \h </w:instrText>
        </w:r>
        <w:r w:rsidR="000469D9" w:rsidRPr="00686E65">
          <w:rPr>
            <w:webHidden/>
          </w:rPr>
        </w:r>
        <w:r w:rsidR="000469D9" w:rsidRPr="00686E65">
          <w:rPr>
            <w:webHidden/>
          </w:rPr>
          <w:fldChar w:fldCharType="separate"/>
        </w:r>
        <w:r w:rsidR="000469D9" w:rsidRPr="00686E65">
          <w:rPr>
            <w:webHidden/>
          </w:rPr>
          <w:t>8</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39" w:history="1">
        <w:r w:rsidR="000469D9" w:rsidRPr="00686E65">
          <w:rPr>
            <w:rStyle w:val="Hyperlink"/>
          </w:rPr>
          <w:t>Credit list approval</w:t>
        </w:r>
        <w:r w:rsidR="000469D9" w:rsidRPr="00686E65">
          <w:rPr>
            <w:webHidden/>
          </w:rPr>
          <w:tab/>
        </w:r>
        <w:r w:rsidR="000469D9" w:rsidRPr="00686E65">
          <w:rPr>
            <w:webHidden/>
          </w:rPr>
          <w:fldChar w:fldCharType="begin"/>
        </w:r>
        <w:r w:rsidR="000469D9" w:rsidRPr="00686E65">
          <w:rPr>
            <w:webHidden/>
          </w:rPr>
          <w:instrText xml:space="preserve"> PAGEREF _Toc237317339 \h </w:instrText>
        </w:r>
        <w:r w:rsidR="000469D9" w:rsidRPr="00686E65">
          <w:rPr>
            <w:webHidden/>
          </w:rPr>
        </w:r>
        <w:r w:rsidR="000469D9" w:rsidRPr="00686E65">
          <w:rPr>
            <w:webHidden/>
          </w:rPr>
          <w:fldChar w:fldCharType="separate"/>
        </w:r>
        <w:r w:rsidR="000469D9" w:rsidRPr="00686E65">
          <w:rPr>
            <w:webHidden/>
          </w:rPr>
          <w:t>8</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40" w:history="1">
        <w:r w:rsidR="000469D9" w:rsidRPr="00686E65">
          <w:rPr>
            <w:rStyle w:val="Hyperlink"/>
          </w:rPr>
          <w:t>SABC commissioning staff</w:t>
        </w:r>
        <w:r w:rsidR="000469D9" w:rsidRPr="00686E65">
          <w:rPr>
            <w:webHidden/>
          </w:rPr>
          <w:tab/>
        </w:r>
        <w:r w:rsidR="000469D9" w:rsidRPr="00686E65">
          <w:rPr>
            <w:webHidden/>
          </w:rPr>
          <w:fldChar w:fldCharType="begin"/>
        </w:r>
        <w:r w:rsidR="000469D9" w:rsidRPr="00686E65">
          <w:rPr>
            <w:webHidden/>
          </w:rPr>
          <w:instrText xml:space="preserve"> PAGEREF _Toc237317340 \h </w:instrText>
        </w:r>
        <w:r w:rsidR="000469D9" w:rsidRPr="00686E65">
          <w:rPr>
            <w:webHidden/>
          </w:rPr>
        </w:r>
        <w:r w:rsidR="000469D9" w:rsidRPr="00686E65">
          <w:rPr>
            <w:webHidden/>
          </w:rPr>
          <w:fldChar w:fldCharType="separate"/>
        </w:r>
        <w:r w:rsidR="000469D9" w:rsidRPr="00686E65">
          <w:rPr>
            <w:webHidden/>
          </w:rPr>
          <w:t>8</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41" w:history="1">
        <w:r w:rsidR="000469D9" w:rsidRPr="00686E65">
          <w:rPr>
            <w:rStyle w:val="Hyperlink"/>
          </w:rPr>
          <w:t>Thanks and acknowledgements</w:t>
        </w:r>
        <w:r w:rsidR="000469D9" w:rsidRPr="00686E65">
          <w:rPr>
            <w:webHidden/>
          </w:rPr>
          <w:tab/>
        </w:r>
        <w:r w:rsidR="000469D9" w:rsidRPr="00686E65">
          <w:rPr>
            <w:webHidden/>
          </w:rPr>
          <w:fldChar w:fldCharType="begin"/>
        </w:r>
        <w:r w:rsidR="000469D9" w:rsidRPr="00686E65">
          <w:rPr>
            <w:webHidden/>
          </w:rPr>
          <w:instrText xml:space="preserve"> PAGEREF _Toc237317341 \h </w:instrText>
        </w:r>
        <w:r w:rsidR="000469D9" w:rsidRPr="00686E65">
          <w:rPr>
            <w:webHidden/>
          </w:rPr>
        </w:r>
        <w:r w:rsidR="000469D9" w:rsidRPr="00686E65">
          <w:rPr>
            <w:webHidden/>
          </w:rPr>
          <w:fldChar w:fldCharType="separate"/>
        </w:r>
        <w:r w:rsidR="000469D9" w:rsidRPr="00686E65">
          <w:rPr>
            <w:webHidden/>
          </w:rPr>
          <w:t>8</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42" w:history="1">
        <w:r w:rsidR="000469D9" w:rsidRPr="00686E65">
          <w:rPr>
            <w:rStyle w:val="Hyperlink"/>
          </w:rPr>
          <w:t>Producer’s discretion</w:t>
        </w:r>
        <w:r w:rsidR="000469D9" w:rsidRPr="00686E65">
          <w:rPr>
            <w:webHidden/>
          </w:rPr>
          <w:tab/>
        </w:r>
        <w:r w:rsidR="000469D9" w:rsidRPr="00686E65">
          <w:rPr>
            <w:webHidden/>
          </w:rPr>
          <w:fldChar w:fldCharType="begin"/>
        </w:r>
        <w:r w:rsidR="000469D9" w:rsidRPr="00686E65">
          <w:rPr>
            <w:webHidden/>
          </w:rPr>
          <w:instrText xml:space="preserve"> PAGEREF _Toc237317342 \h </w:instrText>
        </w:r>
        <w:r w:rsidR="000469D9" w:rsidRPr="00686E65">
          <w:rPr>
            <w:webHidden/>
          </w:rPr>
        </w:r>
        <w:r w:rsidR="000469D9" w:rsidRPr="00686E65">
          <w:rPr>
            <w:webHidden/>
          </w:rPr>
          <w:fldChar w:fldCharType="separate"/>
        </w:r>
        <w:r w:rsidR="000469D9" w:rsidRPr="00686E65">
          <w:rPr>
            <w:webHidden/>
          </w:rPr>
          <w:t>9</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43" w:history="1">
        <w:r w:rsidR="000469D9" w:rsidRPr="00686E65">
          <w:rPr>
            <w:rStyle w:val="Hyperlink"/>
          </w:rPr>
          <w:t>Copyright notice</w:t>
        </w:r>
        <w:r w:rsidR="000469D9" w:rsidRPr="00686E65">
          <w:rPr>
            <w:webHidden/>
          </w:rPr>
          <w:tab/>
        </w:r>
        <w:r w:rsidR="000469D9" w:rsidRPr="00686E65">
          <w:rPr>
            <w:webHidden/>
          </w:rPr>
          <w:fldChar w:fldCharType="begin"/>
        </w:r>
        <w:r w:rsidR="000469D9" w:rsidRPr="00686E65">
          <w:rPr>
            <w:webHidden/>
          </w:rPr>
          <w:instrText xml:space="preserve"> PAGEREF _Toc237317343 \h </w:instrText>
        </w:r>
        <w:r w:rsidR="000469D9" w:rsidRPr="00686E65">
          <w:rPr>
            <w:webHidden/>
          </w:rPr>
        </w:r>
        <w:r w:rsidR="000469D9" w:rsidRPr="00686E65">
          <w:rPr>
            <w:webHidden/>
          </w:rPr>
          <w:fldChar w:fldCharType="separate"/>
        </w:r>
        <w:r w:rsidR="000469D9" w:rsidRPr="00686E65">
          <w:rPr>
            <w:webHidden/>
          </w:rPr>
          <w:t>9</w:t>
        </w:r>
        <w:r w:rsidR="000469D9" w:rsidRPr="00686E65">
          <w:rPr>
            <w:webHidden/>
          </w:rPr>
          <w:fldChar w:fldCharType="end"/>
        </w:r>
      </w:hyperlink>
    </w:p>
    <w:p w:rsidR="000469D9" w:rsidRPr="00686E65" w:rsidRDefault="0016548F" w:rsidP="000469D9">
      <w:pPr>
        <w:pStyle w:val="TOC1"/>
        <w:tabs>
          <w:tab w:val="left" w:pos="482"/>
          <w:tab w:val="right" w:leader="dot" w:pos="8494"/>
        </w:tabs>
        <w:rPr>
          <w:rFonts w:ascii="Calibri" w:hAnsi="Calibri"/>
          <w:b w:val="0"/>
          <w:sz w:val="22"/>
          <w:szCs w:val="22"/>
          <w:lang w:eastAsia="en-ZA"/>
        </w:rPr>
      </w:pPr>
      <w:hyperlink w:anchor="_Toc237317344" w:history="1">
        <w:r w:rsidR="000469D9" w:rsidRPr="00686E65">
          <w:rPr>
            <w:rStyle w:val="Hyperlink"/>
          </w:rPr>
          <w:t>D.</w:t>
        </w:r>
        <w:r w:rsidR="000469D9" w:rsidRPr="00686E65">
          <w:rPr>
            <w:rFonts w:ascii="Calibri" w:hAnsi="Calibri"/>
            <w:b w:val="0"/>
            <w:sz w:val="22"/>
            <w:szCs w:val="22"/>
            <w:lang w:eastAsia="en-ZA"/>
          </w:rPr>
          <w:tab/>
        </w:r>
        <w:r w:rsidR="000469D9" w:rsidRPr="00686E65">
          <w:rPr>
            <w:rStyle w:val="Hyperlink"/>
          </w:rPr>
          <w:t>Guidelines for the format of the credit sequence</w:t>
        </w:r>
        <w:r w:rsidR="000469D9" w:rsidRPr="00686E65">
          <w:rPr>
            <w:webHidden/>
          </w:rPr>
          <w:tab/>
        </w:r>
        <w:r w:rsidR="000469D9" w:rsidRPr="00686E65">
          <w:rPr>
            <w:webHidden/>
          </w:rPr>
          <w:fldChar w:fldCharType="begin"/>
        </w:r>
        <w:r w:rsidR="000469D9" w:rsidRPr="00686E65">
          <w:rPr>
            <w:webHidden/>
          </w:rPr>
          <w:instrText xml:space="preserve"> PAGEREF _Toc237317344 \h </w:instrText>
        </w:r>
        <w:r w:rsidR="000469D9" w:rsidRPr="00686E65">
          <w:rPr>
            <w:webHidden/>
          </w:rPr>
        </w:r>
        <w:r w:rsidR="000469D9" w:rsidRPr="00686E65">
          <w:rPr>
            <w:webHidden/>
          </w:rPr>
          <w:fldChar w:fldCharType="separate"/>
        </w:r>
        <w:r w:rsidR="000469D9" w:rsidRPr="00686E65">
          <w:rPr>
            <w:webHidden/>
          </w:rPr>
          <w:t>9</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45" w:history="1">
        <w:r w:rsidR="000469D9" w:rsidRPr="00686E65">
          <w:rPr>
            <w:rStyle w:val="Hyperlink"/>
          </w:rPr>
          <w:t>Credit size</w:t>
        </w:r>
        <w:r w:rsidR="000469D9" w:rsidRPr="00686E65">
          <w:rPr>
            <w:webHidden/>
          </w:rPr>
          <w:tab/>
        </w:r>
        <w:r w:rsidR="000469D9" w:rsidRPr="00686E65">
          <w:rPr>
            <w:webHidden/>
          </w:rPr>
          <w:fldChar w:fldCharType="begin"/>
        </w:r>
        <w:r w:rsidR="000469D9" w:rsidRPr="00686E65">
          <w:rPr>
            <w:webHidden/>
          </w:rPr>
          <w:instrText xml:space="preserve"> PAGEREF _Toc237317345 \h </w:instrText>
        </w:r>
        <w:r w:rsidR="000469D9" w:rsidRPr="00686E65">
          <w:rPr>
            <w:webHidden/>
          </w:rPr>
        </w:r>
        <w:r w:rsidR="000469D9" w:rsidRPr="00686E65">
          <w:rPr>
            <w:webHidden/>
          </w:rPr>
          <w:fldChar w:fldCharType="separate"/>
        </w:r>
        <w:r w:rsidR="000469D9" w:rsidRPr="00686E65">
          <w:rPr>
            <w:webHidden/>
          </w:rPr>
          <w:t>9</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46" w:history="1">
        <w:r w:rsidR="000469D9" w:rsidRPr="00686E65">
          <w:rPr>
            <w:rStyle w:val="Hyperlink"/>
          </w:rPr>
          <w:t>Readability</w:t>
        </w:r>
        <w:r w:rsidR="000469D9" w:rsidRPr="00686E65">
          <w:rPr>
            <w:webHidden/>
          </w:rPr>
          <w:tab/>
        </w:r>
        <w:r w:rsidR="000469D9" w:rsidRPr="00686E65">
          <w:rPr>
            <w:webHidden/>
          </w:rPr>
          <w:fldChar w:fldCharType="begin"/>
        </w:r>
        <w:r w:rsidR="000469D9" w:rsidRPr="00686E65">
          <w:rPr>
            <w:webHidden/>
          </w:rPr>
          <w:instrText xml:space="preserve"> PAGEREF _Toc237317346 \h </w:instrText>
        </w:r>
        <w:r w:rsidR="000469D9" w:rsidRPr="00686E65">
          <w:rPr>
            <w:webHidden/>
          </w:rPr>
        </w:r>
        <w:r w:rsidR="000469D9" w:rsidRPr="00686E65">
          <w:rPr>
            <w:webHidden/>
          </w:rPr>
          <w:fldChar w:fldCharType="separate"/>
        </w:r>
        <w:r w:rsidR="000469D9" w:rsidRPr="00686E65">
          <w:rPr>
            <w:webHidden/>
          </w:rPr>
          <w:t>10</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47" w:history="1">
        <w:r w:rsidR="000469D9" w:rsidRPr="00686E65">
          <w:rPr>
            <w:rStyle w:val="Hyperlink"/>
          </w:rPr>
          <w:t>Credit speed</w:t>
        </w:r>
        <w:r w:rsidR="000469D9" w:rsidRPr="00686E65">
          <w:rPr>
            <w:webHidden/>
          </w:rPr>
          <w:tab/>
        </w:r>
        <w:r w:rsidR="000469D9" w:rsidRPr="00686E65">
          <w:rPr>
            <w:webHidden/>
          </w:rPr>
          <w:fldChar w:fldCharType="begin"/>
        </w:r>
        <w:r w:rsidR="000469D9" w:rsidRPr="00686E65">
          <w:rPr>
            <w:webHidden/>
          </w:rPr>
          <w:instrText xml:space="preserve"> PAGEREF _Toc237317347 \h </w:instrText>
        </w:r>
        <w:r w:rsidR="000469D9" w:rsidRPr="00686E65">
          <w:rPr>
            <w:webHidden/>
          </w:rPr>
        </w:r>
        <w:r w:rsidR="000469D9" w:rsidRPr="00686E65">
          <w:rPr>
            <w:webHidden/>
          </w:rPr>
          <w:fldChar w:fldCharType="separate"/>
        </w:r>
        <w:r w:rsidR="000469D9" w:rsidRPr="00686E65">
          <w:rPr>
            <w:webHidden/>
          </w:rPr>
          <w:t>10</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48" w:history="1">
        <w:r w:rsidR="000469D9" w:rsidRPr="00686E65">
          <w:rPr>
            <w:rStyle w:val="Hyperlink"/>
          </w:rPr>
          <w:t>A disservice</w:t>
        </w:r>
        <w:r w:rsidR="000469D9" w:rsidRPr="00686E65">
          <w:rPr>
            <w:webHidden/>
          </w:rPr>
          <w:tab/>
        </w:r>
        <w:r w:rsidR="000469D9" w:rsidRPr="00686E65">
          <w:rPr>
            <w:webHidden/>
          </w:rPr>
          <w:fldChar w:fldCharType="begin"/>
        </w:r>
        <w:r w:rsidR="000469D9" w:rsidRPr="00686E65">
          <w:rPr>
            <w:webHidden/>
          </w:rPr>
          <w:instrText xml:space="preserve"> PAGEREF _Toc237317348 \h </w:instrText>
        </w:r>
        <w:r w:rsidR="000469D9" w:rsidRPr="00686E65">
          <w:rPr>
            <w:webHidden/>
          </w:rPr>
        </w:r>
        <w:r w:rsidR="000469D9" w:rsidRPr="00686E65">
          <w:rPr>
            <w:webHidden/>
          </w:rPr>
          <w:fldChar w:fldCharType="separate"/>
        </w:r>
        <w:r w:rsidR="000469D9" w:rsidRPr="00686E65">
          <w:rPr>
            <w:webHidden/>
          </w:rPr>
          <w:t>11</w:t>
        </w:r>
        <w:r w:rsidR="000469D9" w:rsidRPr="00686E65">
          <w:rPr>
            <w:webHidden/>
          </w:rPr>
          <w:fldChar w:fldCharType="end"/>
        </w:r>
      </w:hyperlink>
    </w:p>
    <w:p w:rsidR="000469D9" w:rsidRPr="00686E65" w:rsidRDefault="0016548F" w:rsidP="000469D9">
      <w:pPr>
        <w:pStyle w:val="TOC1"/>
        <w:tabs>
          <w:tab w:val="left" w:pos="482"/>
          <w:tab w:val="right" w:leader="dot" w:pos="8494"/>
        </w:tabs>
        <w:rPr>
          <w:rFonts w:ascii="Calibri" w:hAnsi="Calibri"/>
          <w:b w:val="0"/>
          <w:sz w:val="22"/>
          <w:szCs w:val="22"/>
          <w:lang w:eastAsia="en-ZA"/>
        </w:rPr>
      </w:pPr>
      <w:hyperlink w:anchor="_Toc237317349" w:history="1">
        <w:r w:rsidR="000469D9" w:rsidRPr="00686E65">
          <w:rPr>
            <w:rStyle w:val="Hyperlink"/>
          </w:rPr>
          <w:t>E.</w:t>
        </w:r>
        <w:r w:rsidR="000469D9" w:rsidRPr="00686E65">
          <w:rPr>
            <w:rFonts w:ascii="Calibri" w:hAnsi="Calibri"/>
            <w:b w:val="0"/>
            <w:sz w:val="22"/>
            <w:szCs w:val="22"/>
            <w:lang w:eastAsia="en-ZA"/>
          </w:rPr>
          <w:tab/>
        </w:r>
        <w:r w:rsidR="000469D9" w:rsidRPr="00686E65">
          <w:rPr>
            <w:rStyle w:val="Hyperlink"/>
          </w:rPr>
          <w:t>Trade Exchanges</w:t>
        </w:r>
        <w:r w:rsidR="000469D9" w:rsidRPr="00686E65">
          <w:rPr>
            <w:webHidden/>
          </w:rPr>
          <w:tab/>
        </w:r>
        <w:r w:rsidR="000469D9" w:rsidRPr="00686E65">
          <w:rPr>
            <w:webHidden/>
          </w:rPr>
          <w:fldChar w:fldCharType="begin"/>
        </w:r>
        <w:r w:rsidR="000469D9" w:rsidRPr="00686E65">
          <w:rPr>
            <w:webHidden/>
          </w:rPr>
          <w:instrText xml:space="preserve"> PAGEREF _Toc237317349 \h </w:instrText>
        </w:r>
        <w:r w:rsidR="000469D9" w:rsidRPr="00686E65">
          <w:rPr>
            <w:webHidden/>
          </w:rPr>
        </w:r>
        <w:r w:rsidR="000469D9" w:rsidRPr="00686E65">
          <w:rPr>
            <w:webHidden/>
          </w:rPr>
          <w:fldChar w:fldCharType="separate"/>
        </w:r>
        <w:r w:rsidR="000469D9" w:rsidRPr="00686E65">
          <w:rPr>
            <w:webHidden/>
          </w:rPr>
          <w:t>11</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50" w:history="1">
        <w:r w:rsidR="000469D9" w:rsidRPr="00686E65">
          <w:rPr>
            <w:rStyle w:val="Hyperlink"/>
          </w:rPr>
          <w:t>Trade Exchange Office</w:t>
        </w:r>
        <w:r w:rsidR="000469D9" w:rsidRPr="00686E65">
          <w:rPr>
            <w:webHidden/>
          </w:rPr>
          <w:tab/>
        </w:r>
        <w:r w:rsidR="000469D9" w:rsidRPr="00686E65">
          <w:rPr>
            <w:webHidden/>
          </w:rPr>
          <w:fldChar w:fldCharType="begin"/>
        </w:r>
        <w:r w:rsidR="000469D9" w:rsidRPr="00686E65">
          <w:rPr>
            <w:webHidden/>
          </w:rPr>
          <w:instrText xml:space="preserve"> PAGEREF _Toc237317350 \h </w:instrText>
        </w:r>
        <w:r w:rsidR="000469D9" w:rsidRPr="00686E65">
          <w:rPr>
            <w:webHidden/>
          </w:rPr>
        </w:r>
        <w:r w:rsidR="000469D9" w:rsidRPr="00686E65">
          <w:rPr>
            <w:webHidden/>
          </w:rPr>
          <w:fldChar w:fldCharType="separate"/>
        </w:r>
        <w:r w:rsidR="000469D9" w:rsidRPr="00686E65">
          <w:rPr>
            <w:webHidden/>
          </w:rPr>
          <w:t>11</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51" w:history="1">
        <w:r w:rsidR="000469D9" w:rsidRPr="00686E65">
          <w:rPr>
            <w:rStyle w:val="Hyperlink"/>
          </w:rPr>
          <w:t>VAT implications</w:t>
        </w:r>
        <w:r w:rsidR="000469D9" w:rsidRPr="00686E65">
          <w:rPr>
            <w:webHidden/>
          </w:rPr>
          <w:tab/>
        </w:r>
        <w:r w:rsidR="000469D9" w:rsidRPr="00686E65">
          <w:rPr>
            <w:webHidden/>
          </w:rPr>
          <w:fldChar w:fldCharType="begin"/>
        </w:r>
        <w:r w:rsidR="000469D9" w:rsidRPr="00686E65">
          <w:rPr>
            <w:webHidden/>
          </w:rPr>
          <w:instrText xml:space="preserve"> PAGEREF _Toc237317351 \h </w:instrText>
        </w:r>
        <w:r w:rsidR="000469D9" w:rsidRPr="00686E65">
          <w:rPr>
            <w:webHidden/>
          </w:rPr>
        </w:r>
        <w:r w:rsidR="000469D9" w:rsidRPr="00686E65">
          <w:rPr>
            <w:webHidden/>
          </w:rPr>
          <w:fldChar w:fldCharType="separate"/>
        </w:r>
        <w:r w:rsidR="000469D9" w:rsidRPr="00686E65">
          <w:rPr>
            <w:webHidden/>
          </w:rPr>
          <w:t>11</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52" w:history="1">
        <w:r w:rsidR="000469D9" w:rsidRPr="00686E65">
          <w:rPr>
            <w:rStyle w:val="Hyperlink"/>
          </w:rPr>
          <w:t>Format for credits</w:t>
        </w:r>
        <w:r w:rsidR="000469D9" w:rsidRPr="00686E65">
          <w:rPr>
            <w:webHidden/>
          </w:rPr>
          <w:tab/>
        </w:r>
        <w:r w:rsidR="000469D9" w:rsidRPr="00686E65">
          <w:rPr>
            <w:webHidden/>
          </w:rPr>
          <w:fldChar w:fldCharType="begin"/>
        </w:r>
        <w:r w:rsidR="000469D9" w:rsidRPr="00686E65">
          <w:rPr>
            <w:webHidden/>
          </w:rPr>
          <w:instrText xml:space="preserve"> PAGEREF _Toc237317352 \h </w:instrText>
        </w:r>
        <w:r w:rsidR="000469D9" w:rsidRPr="00686E65">
          <w:rPr>
            <w:webHidden/>
          </w:rPr>
        </w:r>
        <w:r w:rsidR="000469D9" w:rsidRPr="00686E65">
          <w:rPr>
            <w:webHidden/>
          </w:rPr>
          <w:fldChar w:fldCharType="separate"/>
        </w:r>
        <w:r w:rsidR="000469D9" w:rsidRPr="00686E65">
          <w:rPr>
            <w:webHidden/>
          </w:rPr>
          <w:t>11</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53" w:history="1">
        <w:r w:rsidR="000469D9" w:rsidRPr="00686E65">
          <w:rPr>
            <w:rStyle w:val="Hyperlink"/>
          </w:rPr>
          <w:t>Duration</w:t>
        </w:r>
        <w:r w:rsidR="000469D9" w:rsidRPr="00686E65">
          <w:rPr>
            <w:webHidden/>
          </w:rPr>
          <w:tab/>
        </w:r>
        <w:r w:rsidR="000469D9" w:rsidRPr="00686E65">
          <w:rPr>
            <w:webHidden/>
          </w:rPr>
          <w:fldChar w:fldCharType="begin"/>
        </w:r>
        <w:r w:rsidR="000469D9" w:rsidRPr="00686E65">
          <w:rPr>
            <w:webHidden/>
          </w:rPr>
          <w:instrText xml:space="preserve"> PAGEREF _Toc237317353 \h </w:instrText>
        </w:r>
        <w:r w:rsidR="000469D9" w:rsidRPr="00686E65">
          <w:rPr>
            <w:webHidden/>
          </w:rPr>
        </w:r>
        <w:r w:rsidR="000469D9" w:rsidRPr="00686E65">
          <w:rPr>
            <w:webHidden/>
          </w:rPr>
          <w:fldChar w:fldCharType="separate"/>
        </w:r>
        <w:r w:rsidR="000469D9" w:rsidRPr="00686E65">
          <w:rPr>
            <w:webHidden/>
          </w:rPr>
          <w:t>11</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54" w:history="1">
        <w:r w:rsidR="000469D9" w:rsidRPr="00686E65">
          <w:rPr>
            <w:rStyle w:val="Hyperlink"/>
          </w:rPr>
          <w:t>Sponsorship, trade exchanges and product placement</w:t>
        </w:r>
        <w:r w:rsidR="000469D9" w:rsidRPr="00686E65">
          <w:rPr>
            <w:webHidden/>
          </w:rPr>
          <w:tab/>
        </w:r>
        <w:r w:rsidR="000469D9" w:rsidRPr="00686E65">
          <w:rPr>
            <w:webHidden/>
          </w:rPr>
          <w:fldChar w:fldCharType="begin"/>
        </w:r>
        <w:r w:rsidR="000469D9" w:rsidRPr="00686E65">
          <w:rPr>
            <w:webHidden/>
          </w:rPr>
          <w:instrText xml:space="preserve"> PAGEREF _Toc237317354 \h </w:instrText>
        </w:r>
        <w:r w:rsidR="000469D9" w:rsidRPr="00686E65">
          <w:rPr>
            <w:webHidden/>
          </w:rPr>
        </w:r>
        <w:r w:rsidR="000469D9" w:rsidRPr="00686E65">
          <w:rPr>
            <w:webHidden/>
          </w:rPr>
          <w:fldChar w:fldCharType="separate"/>
        </w:r>
        <w:r w:rsidR="000469D9" w:rsidRPr="00686E65">
          <w:rPr>
            <w:webHidden/>
          </w:rPr>
          <w:t>12</w:t>
        </w:r>
        <w:r w:rsidR="000469D9" w:rsidRPr="00686E65">
          <w:rPr>
            <w:webHidden/>
          </w:rPr>
          <w:fldChar w:fldCharType="end"/>
        </w:r>
      </w:hyperlink>
    </w:p>
    <w:p w:rsidR="000469D9" w:rsidRPr="00686E65" w:rsidRDefault="0016548F" w:rsidP="000469D9">
      <w:pPr>
        <w:pStyle w:val="TOC1"/>
        <w:tabs>
          <w:tab w:val="left" w:pos="482"/>
          <w:tab w:val="right" w:leader="dot" w:pos="8494"/>
        </w:tabs>
        <w:rPr>
          <w:rFonts w:ascii="Calibri" w:hAnsi="Calibri"/>
          <w:b w:val="0"/>
          <w:sz w:val="22"/>
          <w:szCs w:val="22"/>
          <w:lang w:eastAsia="en-ZA"/>
        </w:rPr>
      </w:pPr>
      <w:hyperlink w:anchor="_Toc237317355" w:history="1">
        <w:r w:rsidR="000469D9" w:rsidRPr="00686E65">
          <w:rPr>
            <w:rStyle w:val="Hyperlink"/>
          </w:rPr>
          <w:t>F.</w:t>
        </w:r>
        <w:r w:rsidR="000469D9" w:rsidRPr="00686E65">
          <w:rPr>
            <w:rFonts w:ascii="Calibri" w:hAnsi="Calibri"/>
            <w:b w:val="0"/>
            <w:sz w:val="22"/>
            <w:szCs w:val="22"/>
            <w:lang w:eastAsia="en-ZA"/>
          </w:rPr>
          <w:tab/>
        </w:r>
        <w:r w:rsidR="000469D9" w:rsidRPr="00686E65">
          <w:rPr>
            <w:rStyle w:val="Hyperlink"/>
          </w:rPr>
          <w:t>Credits for co-financiers or co-producers</w:t>
        </w:r>
        <w:r w:rsidR="000469D9" w:rsidRPr="00686E65">
          <w:rPr>
            <w:webHidden/>
          </w:rPr>
          <w:tab/>
        </w:r>
        <w:r w:rsidR="000469D9" w:rsidRPr="00686E65">
          <w:rPr>
            <w:webHidden/>
          </w:rPr>
          <w:fldChar w:fldCharType="begin"/>
        </w:r>
        <w:r w:rsidR="000469D9" w:rsidRPr="00686E65">
          <w:rPr>
            <w:webHidden/>
          </w:rPr>
          <w:instrText xml:space="preserve"> PAGEREF _Toc237317355 \h </w:instrText>
        </w:r>
        <w:r w:rsidR="000469D9" w:rsidRPr="00686E65">
          <w:rPr>
            <w:webHidden/>
          </w:rPr>
        </w:r>
        <w:r w:rsidR="000469D9" w:rsidRPr="00686E65">
          <w:rPr>
            <w:webHidden/>
          </w:rPr>
          <w:fldChar w:fldCharType="separate"/>
        </w:r>
        <w:r w:rsidR="000469D9" w:rsidRPr="00686E65">
          <w:rPr>
            <w:webHidden/>
          </w:rPr>
          <w:t>12</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56" w:history="1">
        <w:r w:rsidR="000469D9" w:rsidRPr="00686E65">
          <w:rPr>
            <w:rStyle w:val="Hyperlink"/>
          </w:rPr>
          <w:t>Co-finance</w:t>
        </w:r>
        <w:r w:rsidR="000469D9" w:rsidRPr="00686E65">
          <w:rPr>
            <w:webHidden/>
          </w:rPr>
          <w:tab/>
        </w:r>
        <w:r w:rsidR="000469D9" w:rsidRPr="00686E65">
          <w:rPr>
            <w:webHidden/>
          </w:rPr>
          <w:fldChar w:fldCharType="begin"/>
        </w:r>
        <w:r w:rsidR="000469D9" w:rsidRPr="00686E65">
          <w:rPr>
            <w:webHidden/>
          </w:rPr>
          <w:instrText xml:space="preserve"> PAGEREF _Toc237317356 \h </w:instrText>
        </w:r>
        <w:r w:rsidR="000469D9" w:rsidRPr="00686E65">
          <w:rPr>
            <w:webHidden/>
          </w:rPr>
        </w:r>
        <w:r w:rsidR="000469D9" w:rsidRPr="00686E65">
          <w:rPr>
            <w:webHidden/>
          </w:rPr>
          <w:fldChar w:fldCharType="separate"/>
        </w:r>
        <w:r w:rsidR="000469D9" w:rsidRPr="00686E65">
          <w:rPr>
            <w:webHidden/>
          </w:rPr>
          <w:t>12</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57" w:history="1">
        <w:r w:rsidR="000469D9" w:rsidRPr="00686E65">
          <w:rPr>
            <w:rStyle w:val="Hyperlink"/>
          </w:rPr>
          <w:t>Pre-purchased programmes</w:t>
        </w:r>
        <w:r w:rsidR="000469D9" w:rsidRPr="00686E65">
          <w:rPr>
            <w:webHidden/>
          </w:rPr>
          <w:tab/>
        </w:r>
        <w:r w:rsidR="000469D9" w:rsidRPr="00686E65">
          <w:rPr>
            <w:webHidden/>
          </w:rPr>
          <w:fldChar w:fldCharType="begin"/>
        </w:r>
        <w:r w:rsidR="000469D9" w:rsidRPr="00686E65">
          <w:rPr>
            <w:webHidden/>
          </w:rPr>
          <w:instrText xml:space="preserve"> PAGEREF _Toc237317357 \h </w:instrText>
        </w:r>
        <w:r w:rsidR="000469D9" w:rsidRPr="00686E65">
          <w:rPr>
            <w:webHidden/>
          </w:rPr>
        </w:r>
        <w:r w:rsidR="000469D9" w:rsidRPr="00686E65">
          <w:rPr>
            <w:webHidden/>
          </w:rPr>
          <w:fldChar w:fldCharType="separate"/>
        </w:r>
        <w:r w:rsidR="000469D9" w:rsidRPr="00686E65">
          <w:rPr>
            <w:webHidden/>
          </w:rPr>
          <w:t>12</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58" w:history="1">
        <w:r w:rsidR="000469D9" w:rsidRPr="00686E65">
          <w:rPr>
            <w:rStyle w:val="Hyperlink"/>
          </w:rPr>
          <w:t>Opening credits</w:t>
        </w:r>
        <w:r w:rsidR="000469D9" w:rsidRPr="00686E65">
          <w:rPr>
            <w:webHidden/>
          </w:rPr>
          <w:tab/>
        </w:r>
        <w:r w:rsidR="000469D9" w:rsidRPr="00686E65">
          <w:rPr>
            <w:webHidden/>
          </w:rPr>
          <w:fldChar w:fldCharType="begin"/>
        </w:r>
        <w:r w:rsidR="000469D9" w:rsidRPr="00686E65">
          <w:rPr>
            <w:webHidden/>
          </w:rPr>
          <w:instrText xml:space="preserve"> PAGEREF _Toc237317358 \h </w:instrText>
        </w:r>
        <w:r w:rsidR="000469D9" w:rsidRPr="00686E65">
          <w:rPr>
            <w:webHidden/>
          </w:rPr>
        </w:r>
        <w:r w:rsidR="000469D9" w:rsidRPr="00686E65">
          <w:rPr>
            <w:webHidden/>
          </w:rPr>
          <w:fldChar w:fldCharType="separate"/>
        </w:r>
        <w:r w:rsidR="000469D9" w:rsidRPr="00686E65">
          <w:rPr>
            <w:webHidden/>
          </w:rPr>
          <w:t>12</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59" w:history="1">
        <w:r w:rsidR="000469D9" w:rsidRPr="00686E65">
          <w:rPr>
            <w:rStyle w:val="Hyperlink"/>
          </w:rPr>
          <w:t>SABC as sole financier</w:t>
        </w:r>
        <w:r w:rsidR="000469D9" w:rsidRPr="00686E65">
          <w:rPr>
            <w:webHidden/>
          </w:rPr>
          <w:tab/>
        </w:r>
        <w:r w:rsidR="000469D9" w:rsidRPr="00686E65">
          <w:rPr>
            <w:webHidden/>
          </w:rPr>
          <w:fldChar w:fldCharType="begin"/>
        </w:r>
        <w:r w:rsidR="000469D9" w:rsidRPr="00686E65">
          <w:rPr>
            <w:webHidden/>
          </w:rPr>
          <w:instrText xml:space="preserve"> PAGEREF _Toc237317359 \h </w:instrText>
        </w:r>
        <w:r w:rsidR="000469D9" w:rsidRPr="00686E65">
          <w:rPr>
            <w:webHidden/>
          </w:rPr>
        </w:r>
        <w:r w:rsidR="000469D9" w:rsidRPr="00686E65">
          <w:rPr>
            <w:webHidden/>
          </w:rPr>
          <w:fldChar w:fldCharType="separate"/>
        </w:r>
        <w:r w:rsidR="000469D9" w:rsidRPr="00686E65">
          <w:rPr>
            <w:webHidden/>
          </w:rPr>
          <w:t>12</w:t>
        </w:r>
        <w:r w:rsidR="000469D9" w:rsidRPr="00686E65">
          <w:rPr>
            <w:webHidden/>
          </w:rPr>
          <w:fldChar w:fldCharType="end"/>
        </w:r>
      </w:hyperlink>
    </w:p>
    <w:p w:rsidR="000469D9" w:rsidRPr="00686E65" w:rsidRDefault="0016548F" w:rsidP="000469D9">
      <w:pPr>
        <w:pStyle w:val="TOC1"/>
        <w:tabs>
          <w:tab w:val="left" w:pos="482"/>
          <w:tab w:val="right" w:leader="dot" w:pos="8494"/>
        </w:tabs>
        <w:rPr>
          <w:rFonts w:ascii="Calibri" w:hAnsi="Calibri"/>
          <w:b w:val="0"/>
          <w:sz w:val="22"/>
          <w:szCs w:val="22"/>
          <w:lang w:eastAsia="en-ZA"/>
        </w:rPr>
      </w:pPr>
      <w:hyperlink w:anchor="_Toc237317360" w:history="1">
        <w:r w:rsidR="000469D9" w:rsidRPr="00686E65">
          <w:rPr>
            <w:rStyle w:val="Hyperlink"/>
          </w:rPr>
          <w:t>G.</w:t>
        </w:r>
        <w:r w:rsidR="000469D9" w:rsidRPr="00686E65">
          <w:rPr>
            <w:rFonts w:ascii="Calibri" w:hAnsi="Calibri"/>
            <w:b w:val="0"/>
            <w:sz w:val="22"/>
            <w:szCs w:val="22"/>
            <w:lang w:eastAsia="en-ZA"/>
          </w:rPr>
          <w:tab/>
        </w:r>
        <w:r w:rsidR="000469D9" w:rsidRPr="00686E65">
          <w:rPr>
            <w:rStyle w:val="Hyperlink"/>
          </w:rPr>
          <w:t>Credits of purchased and licensed programmes</w:t>
        </w:r>
        <w:r w:rsidR="000469D9" w:rsidRPr="00686E65">
          <w:rPr>
            <w:webHidden/>
          </w:rPr>
          <w:tab/>
        </w:r>
        <w:r w:rsidR="000469D9" w:rsidRPr="00686E65">
          <w:rPr>
            <w:webHidden/>
          </w:rPr>
          <w:fldChar w:fldCharType="begin"/>
        </w:r>
        <w:r w:rsidR="000469D9" w:rsidRPr="00686E65">
          <w:rPr>
            <w:webHidden/>
          </w:rPr>
          <w:instrText xml:space="preserve"> PAGEREF _Toc237317360 \h </w:instrText>
        </w:r>
        <w:r w:rsidR="000469D9" w:rsidRPr="00686E65">
          <w:rPr>
            <w:webHidden/>
          </w:rPr>
        </w:r>
        <w:r w:rsidR="000469D9" w:rsidRPr="00686E65">
          <w:rPr>
            <w:webHidden/>
          </w:rPr>
          <w:fldChar w:fldCharType="separate"/>
        </w:r>
        <w:r w:rsidR="000469D9" w:rsidRPr="00686E65">
          <w:rPr>
            <w:webHidden/>
          </w:rPr>
          <w:t>13</w:t>
        </w:r>
        <w:r w:rsidR="000469D9" w:rsidRPr="00686E65">
          <w:rPr>
            <w:webHidden/>
          </w:rPr>
          <w:fldChar w:fldCharType="end"/>
        </w:r>
      </w:hyperlink>
    </w:p>
    <w:p w:rsidR="000469D9" w:rsidRPr="00686E65" w:rsidRDefault="0016548F" w:rsidP="000469D9">
      <w:pPr>
        <w:pStyle w:val="TOC1"/>
        <w:tabs>
          <w:tab w:val="left" w:pos="482"/>
          <w:tab w:val="right" w:leader="dot" w:pos="8494"/>
        </w:tabs>
        <w:rPr>
          <w:rFonts w:ascii="Calibri" w:hAnsi="Calibri"/>
          <w:b w:val="0"/>
          <w:sz w:val="22"/>
          <w:szCs w:val="22"/>
          <w:lang w:eastAsia="en-ZA"/>
        </w:rPr>
      </w:pPr>
      <w:hyperlink w:anchor="_Toc237317361" w:history="1">
        <w:r w:rsidR="000469D9" w:rsidRPr="00686E65">
          <w:rPr>
            <w:rStyle w:val="Hyperlink"/>
          </w:rPr>
          <w:t>H.</w:t>
        </w:r>
        <w:r w:rsidR="000469D9" w:rsidRPr="00686E65">
          <w:rPr>
            <w:rFonts w:ascii="Calibri" w:hAnsi="Calibri"/>
            <w:b w:val="0"/>
            <w:sz w:val="22"/>
            <w:szCs w:val="22"/>
            <w:lang w:eastAsia="en-ZA"/>
          </w:rPr>
          <w:tab/>
        </w:r>
        <w:r w:rsidR="000469D9" w:rsidRPr="00686E65">
          <w:rPr>
            <w:rStyle w:val="Hyperlink"/>
          </w:rPr>
          <w:t>Fewer credits are better than more</w:t>
        </w:r>
        <w:r w:rsidR="000469D9" w:rsidRPr="00686E65">
          <w:rPr>
            <w:webHidden/>
          </w:rPr>
          <w:tab/>
        </w:r>
        <w:r w:rsidR="000469D9" w:rsidRPr="00686E65">
          <w:rPr>
            <w:webHidden/>
          </w:rPr>
          <w:fldChar w:fldCharType="begin"/>
        </w:r>
        <w:r w:rsidR="000469D9" w:rsidRPr="00686E65">
          <w:rPr>
            <w:webHidden/>
          </w:rPr>
          <w:instrText xml:space="preserve"> PAGEREF _Toc237317361 \h </w:instrText>
        </w:r>
        <w:r w:rsidR="000469D9" w:rsidRPr="00686E65">
          <w:rPr>
            <w:webHidden/>
          </w:rPr>
        </w:r>
        <w:r w:rsidR="000469D9" w:rsidRPr="00686E65">
          <w:rPr>
            <w:webHidden/>
          </w:rPr>
          <w:fldChar w:fldCharType="separate"/>
        </w:r>
        <w:r w:rsidR="000469D9" w:rsidRPr="00686E65">
          <w:rPr>
            <w:webHidden/>
          </w:rPr>
          <w:t>13</w:t>
        </w:r>
        <w:r w:rsidR="000469D9" w:rsidRPr="00686E65">
          <w:rPr>
            <w:webHidden/>
          </w:rPr>
          <w:fldChar w:fldCharType="end"/>
        </w:r>
      </w:hyperlink>
    </w:p>
    <w:p w:rsidR="000469D9" w:rsidRPr="00686E65" w:rsidRDefault="0016548F" w:rsidP="000469D9">
      <w:pPr>
        <w:pStyle w:val="TOC1"/>
        <w:tabs>
          <w:tab w:val="right" w:leader="dot" w:pos="8494"/>
        </w:tabs>
        <w:rPr>
          <w:rFonts w:ascii="Calibri" w:hAnsi="Calibri"/>
          <w:b w:val="0"/>
          <w:sz w:val="22"/>
          <w:szCs w:val="22"/>
          <w:lang w:eastAsia="en-ZA"/>
        </w:rPr>
      </w:pPr>
      <w:hyperlink w:anchor="_Toc237317362" w:history="1">
        <w:r w:rsidR="000469D9" w:rsidRPr="00686E65">
          <w:rPr>
            <w:rStyle w:val="Hyperlink"/>
          </w:rPr>
          <w:t>Summary criteria for inclusion</w:t>
        </w:r>
        <w:r w:rsidR="000469D9" w:rsidRPr="00686E65">
          <w:rPr>
            <w:webHidden/>
          </w:rPr>
          <w:tab/>
        </w:r>
        <w:r w:rsidR="000469D9" w:rsidRPr="00686E65">
          <w:rPr>
            <w:webHidden/>
          </w:rPr>
          <w:fldChar w:fldCharType="begin"/>
        </w:r>
        <w:r w:rsidR="000469D9" w:rsidRPr="00686E65">
          <w:rPr>
            <w:webHidden/>
          </w:rPr>
          <w:instrText xml:space="preserve"> PAGEREF _Toc237317362 \h </w:instrText>
        </w:r>
        <w:r w:rsidR="000469D9" w:rsidRPr="00686E65">
          <w:rPr>
            <w:webHidden/>
          </w:rPr>
        </w:r>
        <w:r w:rsidR="000469D9" w:rsidRPr="00686E65">
          <w:rPr>
            <w:webHidden/>
          </w:rPr>
          <w:fldChar w:fldCharType="separate"/>
        </w:r>
        <w:r w:rsidR="000469D9" w:rsidRPr="00686E65">
          <w:rPr>
            <w:webHidden/>
          </w:rPr>
          <w:t>13</w:t>
        </w:r>
        <w:r w:rsidR="000469D9" w:rsidRPr="00686E65">
          <w:rPr>
            <w:webHidden/>
          </w:rPr>
          <w:fldChar w:fldCharType="end"/>
        </w:r>
      </w:hyperlink>
    </w:p>
    <w:p w:rsidR="000469D9" w:rsidRPr="00686E65" w:rsidRDefault="0016548F" w:rsidP="000469D9">
      <w:pPr>
        <w:pStyle w:val="TOC1"/>
        <w:tabs>
          <w:tab w:val="right" w:leader="dot" w:pos="8494"/>
        </w:tabs>
        <w:rPr>
          <w:rFonts w:ascii="Calibri" w:hAnsi="Calibri"/>
          <w:b w:val="0"/>
          <w:sz w:val="22"/>
          <w:szCs w:val="22"/>
          <w:lang w:eastAsia="en-ZA"/>
        </w:rPr>
      </w:pPr>
      <w:hyperlink w:anchor="_Toc237317363" w:history="1">
        <w:r w:rsidR="000469D9" w:rsidRPr="00686E65">
          <w:rPr>
            <w:rStyle w:val="Hyperlink"/>
          </w:rPr>
          <w:t>Alternatives to standard credits</w:t>
        </w:r>
        <w:r w:rsidR="000469D9" w:rsidRPr="00686E65">
          <w:rPr>
            <w:webHidden/>
          </w:rPr>
          <w:tab/>
        </w:r>
        <w:r w:rsidR="000469D9" w:rsidRPr="00686E65">
          <w:rPr>
            <w:webHidden/>
          </w:rPr>
          <w:fldChar w:fldCharType="begin"/>
        </w:r>
        <w:r w:rsidR="000469D9" w:rsidRPr="00686E65">
          <w:rPr>
            <w:webHidden/>
          </w:rPr>
          <w:instrText xml:space="preserve"> PAGEREF _Toc237317363 \h </w:instrText>
        </w:r>
        <w:r w:rsidR="000469D9" w:rsidRPr="00686E65">
          <w:rPr>
            <w:webHidden/>
          </w:rPr>
        </w:r>
        <w:r w:rsidR="000469D9" w:rsidRPr="00686E65">
          <w:rPr>
            <w:webHidden/>
          </w:rPr>
          <w:fldChar w:fldCharType="separate"/>
        </w:r>
        <w:r w:rsidR="000469D9" w:rsidRPr="00686E65">
          <w:rPr>
            <w:webHidden/>
          </w:rPr>
          <w:t>13</w:t>
        </w:r>
        <w:r w:rsidR="000469D9" w:rsidRPr="00686E65">
          <w:rPr>
            <w:webHidden/>
          </w:rPr>
          <w:fldChar w:fldCharType="end"/>
        </w:r>
      </w:hyperlink>
    </w:p>
    <w:p w:rsidR="000469D9" w:rsidRPr="00686E65" w:rsidRDefault="0016548F" w:rsidP="000469D9">
      <w:pPr>
        <w:pStyle w:val="TOC1"/>
        <w:tabs>
          <w:tab w:val="right" w:leader="dot" w:pos="8494"/>
        </w:tabs>
        <w:rPr>
          <w:rFonts w:ascii="Calibri" w:hAnsi="Calibri"/>
          <w:b w:val="0"/>
          <w:sz w:val="22"/>
          <w:szCs w:val="22"/>
          <w:lang w:eastAsia="en-ZA"/>
        </w:rPr>
      </w:pPr>
      <w:hyperlink w:anchor="_Toc237317364" w:history="1">
        <w:r w:rsidR="000469D9" w:rsidRPr="00686E65">
          <w:rPr>
            <w:rStyle w:val="Hyperlink"/>
          </w:rPr>
          <w:t>Quick reference section</w:t>
        </w:r>
        <w:r w:rsidR="000469D9" w:rsidRPr="00686E65">
          <w:rPr>
            <w:webHidden/>
          </w:rPr>
          <w:tab/>
        </w:r>
        <w:r w:rsidR="000469D9" w:rsidRPr="00686E65">
          <w:rPr>
            <w:webHidden/>
          </w:rPr>
          <w:fldChar w:fldCharType="begin"/>
        </w:r>
        <w:r w:rsidR="000469D9" w:rsidRPr="00686E65">
          <w:rPr>
            <w:webHidden/>
          </w:rPr>
          <w:instrText xml:space="preserve"> PAGEREF _Toc237317364 \h </w:instrText>
        </w:r>
        <w:r w:rsidR="000469D9" w:rsidRPr="00686E65">
          <w:rPr>
            <w:webHidden/>
          </w:rPr>
        </w:r>
        <w:r w:rsidR="000469D9" w:rsidRPr="00686E65">
          <w:rPr>
            <w:webHidden/>
          </w:rPr>
          <w:fldChar w:fldCharType="separate"/>
        </w:r>
        <w:r w:rsidR="000469D9" w:rsidRPr="00686E65">
          <w:rPr>
            <w:webHidden/>
          </w:rPr>
          <w:t>14</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65" w:history="1">
        <w:r w:rsidR="000469D9" w:rsidRPr="00686E65">
          <w:rPr>
            <w:rStyle w:val="Hyperlink"/>
          </w:rPr>
          <w:t>Archive Credits</w:t>
        </w:r>
        <w:r w:rsidR="000469D9" w:rsidRPr="00686E65">
          <w:rPr>
            <w:webHidden/>
          </w:rPr>
          <w:tab/>
        </w:r>
        <w:r w:rsidR="000469D9" w:rsidRPr="00686E65">
          <w:rPr>
            <w:webHidden/>
          </w:rPr>
          <w:fldChar w:fldCharType="begin"/>
        </w:r>
        <w:r w:rsidR="000469D9" w:rsidRPr="00686E65">
          <w:rPr>
            <w:webHidden/>
          </w:rPr>
          <w:instrText xml:space="preserve"> PAGEREF _Toc237317365 \h </w:instrText>
        </w:r>
        <w:r w:rsidR="000469D9" w:rsidRPr="00686E65">
          <w:rPr>
            <w:webHidden/>
          </w:rPr>
        </w:r>
        <w:r w:rsidR="000469D9" w:rsidRPr="00686E65">
          <w:rPr>
            <w:webHidden/>
          </w:rPr>
          <w:fldChar w:fldCharType="separate"/>
        </w:r>
        <w:r w:rsidR="000469D9" w:rsidRPr="00686E65">
          <w:rPr>
            <w:webHidden/>
          </w:rPr>
          <w:t>14</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66" w:history="1">
        <w:r w:rsidR="000469D9" w:rsidRPr="00686E65">
          <w:rPr>
            <w:rStyle w:val="Hyperlink"/>
          </w:rPr>
          <w:t>Charity References</w:t>
        </w:r>
        <w:r w:rsidR="000469D9" w:rsidRPr="00686E65">
          <w:rPr>
            <w:webHidden/>
          </w:rPr>
          <w:tab/>
        </w:r>
        <w:r w:rsidR="000469D9" w:rsidRPr="00686E65">
          <w:rPr>
            <w:webHidden/>
          </w:rPr>
          <w:fldChar w:fldCharType="begin"/>
        </w:r>
        <w:r w:rsidR="000469D9" w:rsidRPr="00686E65">
          <w:rPr>
            <w:webHidden/>
          </w:rPr>
          <w:instrText xml:space="preserve"> PAGEREF _Toc237317366 \h </w:instrText>
        </w:r>
        <w:r w:rsidR="000469D9" w:rsidRPr="00686E65">
          <w:rPr>
            <w:webHidden/>
          </w:rPr>
        </w:r>
        <w:r w:rsidR="000469D9" w:rsidRPr="00686E65">
          <w:rPr>
            <w:webHidden/>
          </w:rPr>
          <w:fldChar w:fldCharType="separate"/>
        </w:r>
        <w:r w:rsidR="000469D9" w:rsidRPr="00686E65">
          <w:rPr>
            <w:webHidden/>
          </w:rPr>
          <w:t>14</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67" w:history="1">
        <w:r w:rsidR="000469D9" w:rsidRPr="00686E65">
          <w:rPr>
            <w:rStyle w:val="Hyperlink"/>
          </w:rPr>
          <w:t>Copyright line</w:t>
        </w:r>
        <w:r w:rsidR="000469D9" w:rsidRPr="00686E65">
          <w:rPr>
            <w:webHidden/>
          </w:rPr>
          <w:tab/>
        </w:r>
        <w:r w:rsidR="000469D9" w:rsidRPr="00686E65">
          <w:rPr>
            <w:webHidden/>
          </w:rPr>
          <w:fldChar w:fldCharType="begin"/>
        </w:r>
        <w:r w:rsidR="000469D9" w:rsidRPr="00686E65">
          <w:rPr>
            <w:webHidden/>
          </w:rPr>
          <w:instrText xml:space="preserve"> PAGEREF _Toc237317367 \h </w:instrText>
        </w:r>
        <w:r w:rsidR="000469D9" w:rsidRPr="00686E65">
          <w:rPr>
            <w:webHidden/>
          </w:rPr>
        </w:r>
        <w:r w:rsidR="000469D9" w:rsidRPr="00686E65">
          <w:rPr>
            <w:webHidden/>
          </w:rPr>
          <w:fldChar w:fldCharType="separate"/>
        </w:r>
        <w:r w:rsidR="000469D9" w:rsidRPr="00686E65">
          <w:rPr>
            <w:webHidden/>
          </w:rPr>
          <w:t>14</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68" w:history="1">
        <w:r w:rsidR="000469D9" w:rsidRPr="00686E65">
          <w:rPr>
            <w:rStyle w:val="Hyperlink"/>
          </w:rPr>
          <w:t>Crawled credits</w:t>
        </w:r>
        <w:r w:rsidR="000469D9" w:rsidRPr="00686E65">
          <w:rPr>
            <w:webHidden/>
          </w:rPr>
          <w:tab/>
        </w:r>
        <w:r w:rsidR="000469D9" w:rsidRPr="00686E65">
          <w:rPr>
            <w:webHidden/>
          </w:rPr>
          <w:fldChar w:fldCharType="begin"/>
        </w:r>
        <w:r w:rsidR="000469D9" w:rsidRPr="00686E65">
          <w:rPr>
            <w:webHidden/>
          </w:rPr>
          <w:instrText xml:space="preserve"> PAGEREF _Toc237317368 \h </w:instrText>
        </w:r>
        <w:r w:rsidR="000469D9" w:rsidRPr="00686E65">
          <w:rPr>
            <w:webHidden/>
          </w:rPr>
        </w:r>
        <w:r w:rsidR="000469D9" w:rsidRPr="00686E65">
          <w:rPr>
            <w:webHidden/>
          </w:rPr>
          <w:fldChar w:fldCharType="separate"/>
        </w:r>
        <w:r w:rsidR="000469D9" w:rsidRPr="00686E65">
          <w:rPr>
            <w:webHidden/>
          </w:rPr>
          <w:t>14</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69" w:history="1">
        <w:r w:rsidR="000469D9" w:rsidRPr="00686E65">
          <w:rPr>
            <w:rStyle w:val="Hyperlink"/>
          </w:rPr>
          <w:t>Credit Documentation</w:t>
        </w:r>
        <w:r w:rsidR="000469D9" w:rsidRPr="00686E65">
          <w:rPr>
            <w:webHidden/>
          </w:rPr>
          <w:tab/>
        </w:r>
        <w:r w:rsidR="000469D9" w:rsidRPr="00686E65">
          <w:rPr>
            <w:webHidden/>
          </w:rPr>
          <w:fldChar w:fldCharType="begin"/>
        </w:r>
        <w:r w:rsidR="000469D9" w:rsidRPr="00686E65">
          <w:rPr>
            <w:webHidden/>
          </w:rPr>
          <w:instrText xml:space="preserve"> PAGEREF _Toc237317369 \h </w:instrText>
        </w:r>
        <w:r w:rsidR="000469D9" w:rsidRPr="00686E65">
          <w:rPr>
            <w:webHidden/>
          </w:rPr>
        </w:r>
        <w:r w:rsidR="000469D9" w:rsidRPr="00686E65">
          <w:rPr>
            <w:webHidden/>
          </w:rPr>
          <w:fldChar w:fldCharType="separate"/>
        </w:r>
        <w:r w:rsidR="000469D9" w:rsidRPr="00686E65">
          <w:rPr>
            <w:webHidden/>
          </w:rPr>
          <w:t>14</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70" w:history="1">
        <w:r w:rsidR="000469D9" w:rsidRPr="00686E65">
          <w:rPr>
            <w:rStyle w:val="Hyperlink"/>
          </w:rPr>
          <w:t>Credit groups</w:t>
        </w:r>
        <w:r w:rsidR="000469D9" w:rsidRPr="00686E65">
          <w:rPr>
            <w:webHidden/>
          </w:rPr>
          <w:tab/>
        </w:r>
        <w:r w:rsidR="000469D9" w:rsidRPr="00686E65">
          <w:rPr>
            <w:webHidden/>
          </w:rPr>
          <w:fldChar w:fldCharType="begin"/>
        </w:r>
        <w:r w:rsidR="000469D9" w:rsidRPr="00686E65">
          <w:rPr>
            <w:webHidden/>
          </w:rPr>
          <w:instrText xml:space="preserve"> PAGEREF _Toc237317370 \h </w:instrText>
        </w:r>
        <w:r w:rsidR="000469D9" w:rsidRPr="00686E65">
          <w:rPr>
            <w:webHidden/>
          </w:rPr>
        </w:r>
        <w:r w:rsidR="000469D9" w:rsidRPr="00686E65">
          <w:rPr>
            <w:webHidden/>
          </w:rPr>
          <w:fldChar w:fldCharType="separate"/>
        </w:r>
        <w:r w:rsidR="000469D9" w:rsidRPr="00686E65">
          <w:rPr>
            <w:webHidden/>
          </w:rPr>
          <w:t>14</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71" w:history="1">
        <w:r w:rsidR="000469D9" w:rsidRPr="00686E65">
          <w:rPr>
            <w:rStyle w:val="Hyperlink"/>
          </w:rPr>
          <w:t>Game shows</w:t>
        </w:r>
        <w:r w:rsidR="000469D9" w:rsidRPr="00686E65">
          <w:rPr>
            <w:webHidden/>
          </w:rPr>
          <w:tab/>
        </w:r>
        <w:r w:rsidR="000469D9" w:rsidRPr="00686E65">
          <w:rPr>
            <w:webHidden/>
          </w:rPr>
          <w:fldChar w:fldCharType="begin"/>
        </w:r>
        <w:r w:rsidR="000469D9" w:rsidRPr="00686E65">
          <w:rPr>
            <w:webHidden/>
          </w:rPr>
          <w:instrText xml:space="preserve"> PAGEREF _Toc237317371 \h </w:instrText>
        </w:r>
        <w:r w:rsidR="000469D9" w:rsidRPr="00686E65">
          <w:rPr>
            <w:webHidden/>
          </w:rPr>
        </w:r>
        <w:r w:rsidR="000469D9" w:rsidRPr="00686E65">
          <w:rPr>
            <w:webHidden/>
          </w:rPr>
          <w:fldChar w:fldCharType="separate"/>
        </w:r>
        <w:r w:rsidR="000469D9" w:rsidRPr="00686E65">
          <w:rPr>
            <w:webHidden/>
          </w:rPr>
          <w:t>14</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72" w:history="1">
        <w:r w:rsidR="000469D9" w:rsidRPr="00686E65">
          <w:rPr>
            <w:rStyle w:val="Hyperlink"/>
          </w:rPr>
          <w:t>Grammar and Spelling</w:t>
        </w:r>
        <w:r w:rsidR="000469D9" w:rsidRPr="00686E65">
          <w:rPr>
            <w:webHidden/>
          </w:rPr>
          <w:tab/>
        </w:r>
        <w:r w:rsidR="000469D9" w:rsidRPr="00686E65">
          <w:rPr>
            <w:webHidden/>
          </w:rPr>
          <w:fldChar w:fldCharType="begin"/>
        </w:r>
        <w:r w:rsidR="000469D9" w:rsidRPr="00686E65">
          <w:rPr>
            <w:webHidden/>
          </w:rPr>
          <w:instrText xml:space="preserve"> PAGEREF _Toc237317372 \h </w:instrText>
        </w:r>
        <w:r w:rsidR="000469D9" w:rsidRPr="00686E65">
          <w:rPr>
            <w:webHidden/>
          </w:rPr>
        </w:r>
        <w:r w:rsidR="000469D9" w:rsidRPr="00686E65">
          <w:rPr>
            <w:webHidden/>
          </w:rPr>
          <w:fldChar w:fldCharType="separate"/>
        </w:r>
        <w:r w:rsidR="000469D9" w:rsidRPr="00686E65">
          <w:rPr>
            <w:webHidden/>
          </w:rPr>
          <w:t>15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73" w:history="1">
        <w:r w:rsidR="000469D9" w:rsidRPr="00686E65">
          <w:rPr>
            <w:rStyle w:val="Hyperlink"/>
          </w:rPr>
          <w:t>Help lines/Action Lines</w:t>
        </w:r>
        <w:r w:rsidR="000469D9" w:rsidRPr="00686E65">
          <w:rPr>
            <w:webHidden/>
          </w:rPr>
          <w:tab/>
        </w:r>
        <w:r w:rsidR="000469D9" w:rsidRPr="00686E65">
          <w:rPr>
            <w:webHidden/>
          </w:rPr>
          <w:fldChar w:fldCharType="begin"/>
        </w:r>
        <w:r w:rsidR="000469D9" w:rsidRPr="00686E65">
          <w:rPr>
            <w:webHidden/>
          </w:rPr>
          <w:instrText xml:space="preserve"> PAGEREF _Toc237317373 \h </w:instrText>
        </w:r>
        <w:r w:rsidR="000469D9" w:rsidRPr="00686E65">
          <w:rPr>
            <w:webHidden/>
          </w:rPr>
        </w:r>
        <w:r w:rsidR="000469D9" w:rsidRPr="00686E65">
          <w:rPr>
            <w:webHidden/>
          </w:rPr>
          <w:fldChar w:fldCharType="separate"/>
        </w:r>
        <w:r w:rsidR="000469D9" w:rsidRPr="00686E65">
          <w:rPr>
            <w:webHidden/>
          </w:rPr>
          <w:t>15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74" w:history="1">
        <w:r w:rsidR="000469D9" w:rsidRPr="00686E65">
          <w:rPr>
            <w:rStyle w:val="Hyperlink"/>
          </w:rPr>
          <w:t>Titles and Qualifications</w:t>
        </w:r>
        <w:r w:rsidR="000469D9" w:rsidRPr="00686E65">
          <w:rPr>
            <w:webHidden/>
          </w:rPr>
          <w:tab/>
        </w:r>
        <w:r w:rsidR="000469D9" w:rsidRPr="00686E65">
          <w:rPr>
            <w:webHidden/>
          </w:rPr>
          <w:fldChar w:fldCharType="begin"/>
        </w:r>
        <w:r w:rsidR="000469D9" w:rsidRPr="00686E65">
          <w:rPr>
            <w:webHidden/>
          </w:rPr>
          <w:instrText xml:space="preserve"> PAGEREF _Toc237317374 \h </w:instrText>
        </w:r>
        <w:r w:rsidR="000469D9" w:rsidRPr="00686E65">
          <w:rPr>
            <w:webHidden/>
          </w:rPr>
        </w:r>
        <w:r w:rsidR="000469D9" w:rsidRPr="00686E65">
          <w:rPr>
            <w:webHidden/>
          </w:rPr>
          <w:fldChar w:fldCharType="separate"/>
        </w:r>
        <w:r w:rsidR="000469D9" w:rsidRPr="00686E65">
          <w:rPr>
            <w:webHidden/>
          </w:rPr>
          <w:t>15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75" w:history="1">
        <w:r w:rsidR="000469D9" w:rsidRPr="00686E65">
          <w:rPr>
            <w:rStyle w:val="Hyperlink"/>
          </w:rPr>
          <w:t>Independent Commissioned Productions</w:t>
        </w:r>
        <w:r w:rsidR="000469D9" w:rsidRPr="00686E65">
          <w:rPr>
            <w:webHidden/>
          </w:rPr>
          <w:tab/>
        </w:r>
        <w:r w:rsidR="000469D9" w:rsidRPr="00686E65">
          <w:rPr>
            <w:webHidden/>
          </w:rPr>
          <w:fldChar w:fldCharType="begin"/>
        </w:r>
        <w:r w:rsidR="000469D9" w:rsidRPr="00686E65">
          <w:rPr>
            <w:webHidden/>
          </w:rPr>
          <w:instrText xml:space="preserve"> PAGEREF _Toc237317375 \h </w:instrText>
        </w:r>
        <w:r w:rsidR="000469D9" w:rsidRPr="00686E65">
          <w:rPr>
            <w:webHidden/>
          </w:rPr>
        </w:r>
        <w:r w:rsidR="000469D9" w:rsidRPr="00686E65">
          <w:rPr>
            <w:webHidden/>
          </w:rPr>
          <w:fldChar w:fldCharType="separate"/>
        </w:r>
        <w:r w:rsidR="000469D9" w:rsidRPr="00686E65">
          <w:rPr>
            <w:webHidden/>
          </w:rPr>
          <w:t>15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76" w:history="1">
        <w:r w:rsidR="000469D9" w:rsidRPr="00686E65">
          <w:rPr>
            <w:rStyle w:val="Hyperlink"/>
          </w:rPr>
          <w:t>Locations</w:t>
        </w:r>
        <w:r w:rsidR="000469D9" w:rsidRPr="00686E65">
          <w:rPr>
            <w:webHidden/>
          </w:rPr>
          <w:tab/>
        </w:r>
        <w:r w:rsidR="000469D9" w:rsidRPr="00686E65">
          <w:rPr>
            <w:webHidden/>
          </w:rPr>
          <w:fldChar w:fldCharType="begin"/>
        </w:r>
        <w:r w:rsidR="000469D9" w:rsidRPr="00686E65">
          <w:rPr>
            <w:webHidden/>
          </w:rPr>
          <w:instrText xml:space="preserve"> PAGEREF _Toc237317376 \h </w:instrText>
        </w:r>
        <w:r w:rsidR="000469D9" w:rsidRPr="00686E65">
          <w:rPr>
            <w:webHidden/>
          </w:rPr>
        </w:r>
        <w:r w:rsidR="000469D9" w:rsidRPr="00686E65">
          <w:rPr>
            <w:webHidden/>
          </w:rPr>
          <w:fldChar w:fldCharType="separate"/>
        </w:r>
        <w:r w:rsidR="000469D9" w:rsidRPr="00686E65">
          <w:rPr>
            <w:webHidden/>
          </w:rPr>
          <w:t>15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77" w:history="1">
        <w:r w:rsidR="000469D9" w:rsidRPr="00686E65">
          <w:rPr>
            <w:rStyle w:val="Hyperlink"/>
          </w:rPr>
          <w:t>Multiple names under one credit</w:t>
        </w:r>
        <w:r w:rsidR="000469D9" w:rsidRPr="00686E65">
          <w:rPr>
            <w:webHidden/>
          </w:rPr>
          <w:tab/>
        </w:r>
        <w:r w:rsidR="000469D9" w:rsidRPr="00686E65">
          <w:rPr>
            <w:webHidden/>
          </w:rPr>
          <w:fldChar w:fldCharType="begin"/>
        </w:r>
        <w:r w:rsidR="000469D9" w:rsidRPr="00686E65">
          <w:rPr>
            <w:webHidden/>
          </w:rPr>
          <w:instrText xml:space="preserve"> PAGEREF _Toc237317377 \h </w:instrText>
        </w:r>
        <w:r w:rsidR="000469D9" w:rsidRPr="00686E65">
          <w:rPr>
            <w:webHidden/>
          </w:rPr>
        </w:r>
        <w:r w:rsidR="000469D9" w:rsidRPr="00686E65">
          <w:rPr>
            <w:webHidden/>
          </w:rPr>
          <w:fldChar w:fldCharType="separate"/>
        </w:r>
        <w:r w:rsidR="000469D9" w:rsidRPr="00686E65">
          <w:rPr>
            <w:webHidden/>
          </w:rPr>
          <w:t>15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78" w:history="1">
        <w:r w:rsidR="000469D9" w:rsidRPr="00686E65">
          <w:rPr>
            <w:rStyle w:val="Hyperlink"/>
          </w:rPr>
          <w:t>Music</w:t>
        </w:r>
        <w:r w:rsidR="000469D9" w:rsidRPr="00686E65">
          <w:rPr>
            <w:webHidden/>
          </w:rPr>
          <w:tab/>
        </w:r>
        <w:r w:rsidR="000469D9" w:rsidRPr="00686E65">
          <w:rPr>
            <w:webHidden/>
          </w:rPr>
          <w:fldChar w:fldCharType="begin"/>
        </w:r>
        <w:r w:rsidR="000469D9" w:rsidRPr="00686E65">
          <w:rPr>
            <w:webHidden/>
          </w:rPr>
          <w:instrText xml:space="preserve"> PAGEREF _Toc237317378 \h </w:instrText>
        </w:r>
        <w:r w:rsidR="000469D9" w:rsidRPr="00686E65">
          <w:rPr>
            <w:webHidden/>
          </w:rPr>
        </w:r>
        <w:r w:rsidR="000469D9" w:rsidRPr="00686E65">
          <w:rPr>
            <w:webHidden/>
          </w:rPr>
          <w:fldChar w:fldCharType="separate"/>
        </w:r>
        <w:r w:rsidR="000469D9" w:rsidRPr="00686E65">
          <w:rPr>
            <w:webHidden/>
          </w:rPr>
          <w:t>15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79" w:history="1">
        <w:r w:rsidR="000469D9" w:rsidRPr="00686E65">
          <w:rPr>
            <w:rStyle w:val="Hyperlink"/>
          </w:rPr>
          <w:t>Name Style</w:t>
        </w:r>
        <w:r w:rsidR="000469D9" w:rsidRPr="00686E65">
          <w:rPr>
            <w:webHidden/>
          </w:rPr>
          <w:tab/>
        </w:r>
        <w:r w:rsidR="000469D9" w:rsidRPr="00686E65">
          <w:rPr>
            <w:webHidden/>
          </w:rPr>
          <w:fldChar w:fldCharType="begin"/>
        </w:r>
        <w:r w:rsidR="000469D9" w:rsidRPr="00686E65">
          <w:rPr>
            <w:webHidden/>
          </w:rPr>
          <w:instrText xml:space="preserve"> PAGEREF _Toc237317379 \h </w:instrText>
        </w:r>
        <w:r w:rsidR="000469D9" w:rsidRPr="00686E65">
          <w:rPr>
            <w:webHidden/>
          </w:rPr>
        </w:r>
        <w:r w:rsidR="000469D9" w:rsidRPr="00686E65">
          <w:rPr>
            <w:webHidden/>
          </w:rPr>
          <w:fldChar w:fldCharType="separate"/>
        </w:r>
        <w:r w:rsidR="000469D9" w:rsidRPr="00686E65">
          <w:rPr>
            <w:webHidden/>
          </w:rPr>
          <w:t>15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80" w:history="1">
        <w:r w:rsidR="000469D9" w:rsidRPr="00686E65">
          <w:rPr>
            <w:rStyle w:val="Hyperlink"/>
          </w:rPr>
          <w:t>One person with multiple roles</w:t>
        </w:r>
        <w:r w:rsidR="000469D9" w:rsidRPr="00686E65">
          <w:rPr>
            <w:webHidden/>
          </w:rPr>
          <w:tab/>
        </w:r>
        <w:r w:rsidR="000469D9" w:rsidRPr="00686E65">
          <w:rPr>
            <w:webHidden/>
          </w:rPr>
          <w:fldChar w:fldCharType="begin"/>
        </w:r>
        <w:r w:rsidR="000469D9" w:rsidRPr="00686E65">
          <w:rPr>
            <w:webHidden/>
          </w:rPr>
          <w:instrText xml:space="preserve"> PAGEREF _Toc237317380 \h </w:instrText>
        </w:r>
        <w:r w:rsidR="000469D9" w:rsidRPr="00686E65">
          <w:rPr>
            <w:webHidden/>
          </w:rPr>
        </w:r>
        <w:r w:rsidR="000469D9" w:rsidRPr="00686E65">
          <w:rPr>
            <w:webHidden/>
          </w:rPr>
          <w:fldChar w:fldCharType="separate"/>
        </w:r>
        <w:r w:rsidR="000469D9" w:rsidRPr="00686E65">
          <w:rPr>
            <w:webHidden/>
          </w:rPr>
          <w:t>15</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81" w:history="1">
        <w:r w:rsidR="000469D9" w:rsidRPr="00686E65">
          <w:rPr>
            <w:rStyle w:val="Hyperlink"/>
          </w:rPr>
          <w:t>Opening Titles and Credits</w:t>
        </w:r>
        <w:r w:rsidR="000469D9" w:rsidRPr="00686E65">
          <w:rPr>
            <w:webHidden/>
          </w:rPr>
          <w:tab/>
        </w:r>
        <w:r w:rsidR="000469D9" w:rsidRPr="00686E65">
          <w:rPr>
            <w:webHidden/>
          </w:rPr>
          <w:fldChar w:fldCharType="begin"/>
        </w:r>
        <w:r w:rsidR="000469D9" w:rsidRPr="00686E65">
          <w:rPr>
            <w:webHidden/>
          </w:rPr>
          <w:instrText xml:space="preserve"> PAGEREF _Toc237317381 \h </w:instrText>
        </w:r>
        <w:r w:rsidR="000469D9" w:rsidRPr="00686E65">
          <w:rPr>
            <w:webHidden/>
          </w:rPr>
        </w:r>
        <w:r w:rsidR="000469D9" w:rsidRPr="00686E65">
          <w:rPr>
            <w:webHidden/>
          </w:rPr>
          <w:fldChar w:fldCharType="separate"/>
        </w:r>
        <w:r w:rsidR="000469D9" w:rsidRPr="00686E65">
          <w:rPr>
            <w:webHidden/>
          </w:rPr>
          <w:t>16</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82" w:history="1">
        <w:r w:rsidR="000469D9" w:rsidRPr="00686E65">
          <w:rPr>
            <w:rStyle w:val="Hyperlink"/>
          </w:rPr>
          <w:t>Order of credits</w:t>
        </w:r>
        <w:r w:rsidR="000469D9" w:rsidRPr="00686E65">
          <w:rPr>
            <w:webHidden/>
          </w:rPr>
          <w:tab/>
        </w:r>
        <w:r w:rsidR="000469D9" w:rsidRPr="00686E65">
          <w:rPr>
            <w:webHidden/>
          </w:rPr>
          <w:fldChar w:fldCharType="begin"/>
        </w:r>
        <w:r w:rsidR="000469D9" w:rsidRPr="00686E65">
          <w:rPr>
            <w:webHidden/>
          </w:rPr>
          <w:instrText xml:space="preserve"> PAGEREF _Toc237317382 \h </w:instrText>
        </w:r>
        <w:r w:rsidR="000469D9" w:rsidRPr="00686E65">
          <w:rPr>
            <w:webHidden/>
          </w:rPr>
        </w:r>
        <w:r w:rsidR="000469D9" w:rsidRPr="00686E65">
          <w:rPr>
            <w:webHidden/>
          </w:rPr>
          <w:fldChar w:fldCharType="separate"/>
        </w:r>
        <w:r w:rsidR="000469D9" w:rsidRPr="00686E65">
          <w:rPr>
            <w:webHidden/>
          </w:rPr>
          <w:t>16</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83" w:history="1">
        <w:r w:rsidR="000469D9" w:rsidRPr="00686E65">
          <w:rPr>
            <w:rStyle w:val="Hyperlink"/>
          </w:rPr>
          <w:t>Post-credit sequences</w:t>
        </w:r>
        <w:r w:rsidR="000469D9" w:rsidRPr="00686E65">
          <w:rPr>
            <w:webHidden/>
          </w:rPr>
          <w:tab/>
        </w:r>
        <w:r w:rsidR="000469D9" w:rsidRPr="00686E65">
          <w:rPr>
            <w:webHidden/>
          </w:rPr>
          <w:fldChar w:fldCharType="begin"/>
        </w:r>
        <w:r w:rsidR="000469D9" w:rsidRPr="00686E65">
          <w:rPr>
            <w:webHidden/>
          </w:rPr>
          <w:instrText xml:space="preserve"> PAGEREF _Toc237317383 \h </w:instrText>
        </w:r>
        <w:r w:rsidR="000469D9" w:rsidRPr="00686E65">
          <w:rPr>
            <w:webHidden/>
          </w:rPr>
        </w:r>
        <w:r w:rsidR="000469D9" w:rsidRPr="00686E65">
          <w:rPr>
            <w:webHidden/>
          </w:rPr>
          <w:fldChar w:fldCharType="separate"/>
        </w:r>
        <w:r w:rsidR="000469D9" w:rsidRPr="00686E65">
          <w:rPr>
            <w:webHidden/>
          </w:rPr>
          <w:t>16</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84" w:history="1">
        <w:r w:rsidR="000469D9" w:rsidRPr="00686E65">
          <w:rPr>
            <w:rStyle w:val="Hyperlink"/>
          </w:rPr>
          <w:t>Promotions over End Credits</w:t>
        </w:r>
        <w:r w:rsidR="000469D9" w:rsidRPr="00686E65">
          <w:rPr>
            <w:webHidden/>
          </w:rPr>
          <w:tab/>
        </w:r>
        <w:r w:rsidR="000469D9" w:rsidRPr="00686E65">
          <w:rPr>
            <w:webHidden/>
          </w:rPr>
          <w:fldChar w:fldCharType="begin"/>
        </w:r>
        <w:r w:rsidR="000469D9" w:rsidRPr="00686E65">
          <w:rPr>
            <w:webHidden/>
          </w:rPr>
          <w:instrText xml:space="preserve"> PAGEREF _Toc237317384 \h </w:instrText>
        </w:r>
        <w:r w:rsidR="000469D9" w:rsidRPr="00686E65">
          <w:rPr>
            <w:webHidden/>
          </w:rPr>
        </w:r>
        <w:r w:rsidR="000469D9" w:rsidRPr="00686E65">
          <w:rPr>
            <w:webHidden/>
          </w:rPr>
          <w:fldChar w:fldCharType="separate"/>
        </w:r>
        <w:r w:rsidR="000469D9" w:rsidRPr="00686E65">
          <w:rPr>
            <w:webHidden/>
          </w:rPr>
          <w:t>16</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85" w:history="1">
        <w:r w:rsidR="000469D9" w:rsidRPr="00686E65">
          <w:rPr>
            <w:rStyle w:val="Hyperlink"/>
          </w:rPr>
          <w:t>Readability</w:t>
        </w:r>
        <w:r w:rsidR="000469D9" w:rsidRPr="00686E65">
          <w:rPr>
            <w:webHidden/>
          </w:rPr>
          <w:tab/>
        </w:r>
        <w:r w:rsidR="000469D9" w:rsidRPr="00686E65">
          <w:rPr>
            <w:webHidden/>
          </w:rPr>
          <w:fldChar w:fldCharType="begin"/>
        </w:r>
        <w:r w:rsidR="000469D9" w:rsidRPr="00686E65">
          <w:rPr>
            <w:webHidden/>
          </w:rPr>
          <w:instrText xml:space="preserve"> PAGEREF _Toc237317385 \h </w:instrText>
        </w:r>
        <w:r w:rsidR="000469D9" w:rsidRPr="00686E65">
          <w:rPr>
            <w:webHidden/>
          </w:rPr>
        </w:r>
        <w:r w:rsidR="000469D9" w:rsidRPr="00686E65">
          <w:rPr>
            <w:webHidden/>
          </w:rPr>
          <w:fldChar w:fldCharType="separate"/>
        </w:r>
        <w:r w:rsidR="000469D9" w:rsidRPr="00686E65">
          <w:rPr>
            <w:webHidden/>
          </w:rPr>
          <w:t>16</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86" w:history="1">
        <w:r w:rsidR="000469D9" w:rsidRPr="00686E65">
          <w:rPr>
            <w:rStyle w:val="Hyperlink"/>
          </w:rPr>
          <w:t>Significant Creative Contribution</w:t>
        </w:r>
        <w:r w:rsidR="000469D9" w:rsidRPr="00686E65">
          <w:rPr>
            <w:webHidden/>
          </w:rPr>
          <w:tab/>
        </w:r>
        <w:r w:rsidR="000469D9" w:rsidRPr="00686E65">
          <w:rPr>
            <w:webHidden/>
          </w:rPr>
          <w:fldChar w:fldCharType="begin"/>
        </w:r>
        <w:r w:rsidR="000469D9" w:rsidRPr="00686E65">
          <w:rPr>
            <w:webHidden/>
          </w:rPr>
          <w:instrText xml:space="preserve"> PAGEREF _Toc237317386 \h </w:instrText>
        </w:r>
        <w:r w:rsidR="000469D9" w:rsidRPr="00686E65">
          <w:rPr>
            <w:webHidden/>
          </w:rPr>
        </w:r>
        <w:r w:rsidR="000469D9" w:rsidRPr="00686E65">
          <w:rPr>
            <w:webHidden/>
          </w:rPr>
          <w:fldChar w:fldCharType="separate"/>
        </w:r>
        <w:r w:rsidR="000469D9" w:rsidRPr="00686E65">
          <w:rPr>
            <w:webHidden/>
          </w:rPr>
          <w:t>16</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87" w:history="1">
        <w:r w:rsidR="000469D9" w:rsidRPr="00686E65">
          <w:rPr>
            <w:rStyle w:val="Hyperlink"/>
          </w:rPr>
          <w:t>Studio productions</w:t>
        </w:r>
        <w:r w:rsidR="000469D9" w:rsidRPr="00686E65">
          <w:rPr>
            <w:webHidden/>
          </w:rPr>
          <w:tab/>
        </w:r>
        <w:r w:rsidR="000469D9" w:rsidRPr="00686E65">
          <w:rPr>
            <w:webHidden/>
          </w:rPr>
          <w:fldChar w:fldCharType="begin"/>
        </w:r>
        <w:r w:rsidR="000469D9" w:rsidRPr="00686E65">
          <w:rPr>
            <w:webHidden/>
          </w:rPr>
          <w:instrText xml:space="preserve"> PAGEREF _Toc237317387 \h </w:instrText>
        </w:r>
        <w:r w:rsidR="000469D9" w:rsidRPr="00686E65">
          <w:rPr>
            <w:webHidden/>
          </w:rPr>
        </w:r>
        <w:r w:rsidR="000469D9" w:rsidRPr="00686E65">
          <w:rPr>
            <w:webHidden/>
          </w:rPr>
          <w:fldChar w:fldCharType="separate"/>
        </w:r>
        <w:r w:rsidR="000469D9" w:rsidRPr="00686E65">
          <w:rPr>
            <w:webHidden/>
          </w:rPr>
          <w:t>17</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88" w:history="1">
        <w:r w:rsidR="000469D9" w:rsidRPr="00686E65">
          <w:rPr>
            <w:rStyle w:val="Hyperlink"/>
          </w:rPr>
          <w:t>Suppliers &amp; Facilities</w:t>
        </w:r>
        <w:r w:rsidR="000469D9" w:rsidRPr="00686E65">
          <w:rPr>
            <w:webHidden/>
          </w:rPr>
          <w:tab/>
        </w:r>
        <w:r w:rsidR="000469D9" w:rsidRPr="00686E65">
          <w:rPr>
            <w:webHidden/>
          </w:rPr>
          <w:fldChar w:fldCharType="begin"/>
        </w:r>
        <w:r w:rsidR="000469D9" w:rsidRPr="00686E65">
          <w:rPr>
            <w:webHidden/>
          </w:rPr>
          <w:instrText xml:space="preserve"> PAGEREF _Toc237317388 \h </w:instrText>
        </w:r>
        <w:r w:rsidR="000469D9" w:rsidRPr="00686E65">
          <w:rPr>
            <w:webHidden/>
          </w:rPr>
        </w:r>
        <w:r w:rsidR="000469D9" w:rsidRPr="00686E65">
          <w:rPr>
            <w:webHidden/>
          </w:rPr>
          <w:fldChar w:fldCharType="separate"/>
        </w:r>
        <w:r w:rsidR="000469D9" w:rsidRPr="00686E65">
          <w:rPr>
            <w:webHidden/>
          </w:rPr>
          <w:t>17</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89" w:history="1">
        <w:r w:rsidR="000469D9" w:rsidRPr="00686E65">
          <w:rPr>
            <w:rStyle w:val="Hyperlink"/>
          </w:rPr>
          <w:t>Sponsored events</w:t>
        </w:r>
        <w:r w:rsidR="000469D9" w:rsidRPr="00686E65">
          <w:rPr>
            <w:webHidden/>
          </w:rPr>
          <w:tab/>
        </w:r>
        <w:r w:rsidR="000469D9" w:rsidRPr="00686E65">
          <w:rPr>
            <w:webHidden/>
          </w:rPr>
          <w:fldChar w:fldCharType="begin"/>
        </w:r>
        <w:r w:rsidR="000469D9" w:rsidRPr="00686E65">
          <w:rPr>
            <w:webHidden/>
          </w:rPr>
          <w:instrText xml:space="preserve"> PAGEREF _Toc237317389 \h </w:instrText>
        </w:r>
        <w:r w:rsidR="000469D9" w:rsidRPr="00686E65">
          <w:rPr>
            <w:webHidden/>
          </w:rPr>
        </w:r>
        <w:r w:rsidR="000469D9" w:rsidRPr="00686E65">
          <w:rPr>
            <w:webHidden/>
          </w:rPr>
          <w:fldChar w:fldCharType="separate"/>
        </w:r>
        <w:r w:rsidR="000469D9" w:rsidRPr="00686E65">
          <w:rPr>
            <w:webHidden/>
          </w:rPr>
          <w:t>17</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90" w:history="1">
        <w:r w:rsidR="000469D9" w:rsidRPr="00686E65">
          <w:rPr>
            <w:rStyle w:val="Hyperlink"/>
          </w:rPr>
          <w:t>Theatrical organisations</w:t>
        </w:r>
        <w:r w:rsidR="000469D9" w:rsidRPr="00686E65">
          <w:rPr>
            <w:webHidden/>
          </w:rPr>
          <w:tab/>
        </w:r>
        <w:r w:rsidR="000469D9" w:rsidRPr="00686E65">
          <w:rPr>
            <w:webHidden/>
          </w:rPr>
          <w:fldChar w:fldCharType="begin"/>
        </w:r>
        <w:r w:rsidR="000469D9" w:rsidRPr="00686E65">
          <w:rPr>
            <w:webHidden/>
          </w:rPr>
          <w:instrText xml:space="preserve"> PAGEREF _Toc237317390 \h </w:instrText>
        </w:r>
        <w:r w:rsidR="000469D9" w:rsidRPr="00686E65">
          <w:rPr>
            <w:webHidden/>
          </w:rPr>
        </w:r>
        <w:r w:rsidR="000469D9" w:rsidRPr="00686E65">
          <w:rPr>
            <w:webHidden/>
          </w:rPr>
          <w:fldChar w:fldCharType="separate"/>
        </w:r>
        <w:r w:rsidR="000469D9" w:rsidRPr="00686E65">
          <w:rPr>
            <w:webHidden/>
          </w:rPr>
          <w:t>17</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91" w:history="1">
        <w:r w:rsidR="000469D9" w:rsidRPr="00686E65">
          <w:rPr>
            <w:rStyle w:val="Hyperlink"/>
          </w:rPr>
          <w:t>Third party commitments</w:t>
        </w:r>
        <w:r w:rsidR="000469D9" w:rsidRPr="00686E65">
          <w:rPr>
            <w:webHidden/>
          </w:rPr>
          <w:tab/>
        </w:r>
        <w:r w:rsidR="000469D9" w:rsidRPr="00686E65">
          <w:rPr>
            <w:webHidden/>
          </w:rPr>
          <w:fldChar w:fldCharType="begin"/>
        </w:r>
        <w:r w:rsidR="000469D9" w:rsidRPr="00686E65">
          <w:rPr>
            <w:webHidden/>
          </w:rPr>
          <w:instrText xml:space="preserve"> PAGEREF _Toc237317391 \h </w:instrText>
        </w:r>
        <w:r w:rsidR="000469D9" w:rsidRPr="00686E65">
          <w:rPr>
            <w:webHidden/>
          </w:rPr>
        </w:r>
        <w:r w:rsidR="000469D9" w:rsidRPr="00686E65">
          <w:rPr>
            <w:webHidden/>
          </w:rPr>
          <w:fldChar w:fldCharType="separate"/>
        </w:r>
        <w:r w:rsidR="000469D9" w:rsidRPr="00686E65">
          <w:rPr>
            <w:webHidden/>
          </w:rPr>
          <w:t>17</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92" w:history="1">
        <w:r w:rsidR="000469D9" w:rsidRPr="00686E65">
          <w:rPr>
            <w:rStyle w:val="Hyperlink"/>
          </w:rPr>
          <w:t>Tribute credits</w:t>
        </w:r>
        <w:r w:rsidR="000469D9" w:rsidRPr="00686E65">
          <w:rPr>
            <w:webHidden/>
          </w:rPr>
          <w:tab/>
        </w:r>
        <w:r w:rsidR="000469D9" w:rsidRPr="00686E65">
          <w:rPr>
            <w:webHidden/>
          </w:rPr>
          <w:fldChar w:fldCharType="begin"/>
        </w:r>
        <w:r w:rsidR="000469D9" w:rsidRPr="00686E65">
          <w:rPr>
            <w:webHidden/>
          </w:rPr>
          <w:instrText xml:space="preserve"> PAGEREF _Toc237317392 \h </w:instrText>
        </w:r>
        <w:r w:rsidR="000469D9" w:rsidRPr="00686E65">
          <w:rPr>
            <w:webHidden/>
          </w:rPr>
        </w:r>
        <w:r w:rsidR="000469D9" w:rsidRPr="00686E65">
          <w:rPr>
            <w:webHidden/>
          </w:rPr>
          <w:fldChar w:fldCharType="separate"/>
        </w:r>
        <w:r w:rsidR="000469D9" w:rsidRPr="00686E65">
          <w:rPr>
            <w:webHidden/>
          </w:rPr>
          <w:t>17</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93" w:history="1">
        <w:r w:rsidR="000469D9" w:rsidRPr="00686E65">
          <w:rPr>
            <w:rStyle w:val="Hyperlink"/>
          </w:rPr>
          <w:t>Use of animals</w:t>
        </w:r>
        <w:r w:rsidR="000469D9" w:rsidRPr="00686E65">
          <w:rPr>
            <w:webHidden/>
          </w:rPr>
          <w:tab/>
        </w:r>
        <w:r w:rsidR="000469D9" w:rsidRPr="00686E65">
          <w:rPr>
            <w:webHidden/>
          </w:rPr>
          <w:fldChar w:fldCharType="begin"/>
        </w:r>
        <w:r w:rsidR="000469D9" w:rsidRPr="00686E65">
          <w:rPr>
            <w:webHidden/>
          </w:rPr>
          <w:instrText xml:space="preserve"> PAGEREF _Toc237317393 \h </w:instrText>
        </w:r>
        <w:r w:rsidR="000469D9" w:rsidRPr="00686E65">
          <w:rPr>
            <w:webHidden/>
          </w:rPr>
        </w:r>
        <w:r w:rsidR="000469D9" w:rsidRPr="00686E65">
          <w:rPr>
            <w:webHidden/>
          </w:rPr>
          <w:fldChar w:fldCharType="separate"/>
        </w:r>
        <w:r w:rsidR="000469D9" w:rsidRPr="00686E65">
          <w:rPr>
            <w:webHidden/>
          </w:rPr>
          <w:t>17</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94" w:history="1">
        <w:r w:rsidR="000469D9" w:rsidRPr="00686E65">
          <w:rPr>
            <w:rStyle w:val="Hyperlink"/>
          </w:rPr>
          <w:t>Using URLs in Credits and in the body of a programme</w:t>
        </w:r>
        <w:r w:rsidR="000469D9" w:rsidRPr="00686E65">
          <w:rPr>
            <w:webHidden/>
          </w:rPr>
          <w:tab/>
        </w:r>
        <w:r w:rsidR="000469D9" w:rsidRPr="00686E65">
          <w:rPr>
            <w:webHidden/>
          </w:rPr>
          <w:fldChar w:fldCharType="begin"/>
        </w:r>
        <w:r w:rsidR="000469D9" w:rsidRPr="00686E65">
          <w:rPr>
            <w:webHidden/>
          </w:rPr>
          <w:instrText xml:space="preserve"> PAGEREF _Toc237317394 \h </w:instrText>
        </w:r>
        <w:r w:rsidR="000469D9" w:rsidRPr="00686E65">
          <w:rPr>
            <w:webHidden/>
          </w:rPr>
        </w:r>
        <w:r w:rsidR="000469D9" w:rsidRPr="00686E65">
          <w:rPr>
            <w:webHidden/>
          </w:rPr>
          <w:fldChar w:fldCharType="separate"/>
        </w:r>
        <w:r w:rsidR="000469D9" w:rsidRPr="00686E65">
          <w:rPr>
            <w:webHidden/>
          </w:rPr>
          <w:t>17</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95" w:history="1">
        <w:r w:rsidR="000469D9" w:rsidRPr="00686E65">
          <w:rPr>
            <w:rStyle w:val="Hyperlink"/>
          </w:rPr>
          <w:t>Varying credits in a series</w:t>
        </w:r>
        <w:r w:rsidR="000469D9" w:rsidRPr="00686E65">
          <w:rPr>
            <w:webHidden/>
          </w:rPr>
          <w:tab/>
        </w:r>
        <w:r w:rsidR="000469D9" w:rsidRPr="00686E65">
          <w:rPr>
            <w:webHidden/>
          </w:rPr>
          <w:fldChar w:fldCharType="begin"/>
        </w:r>
        <w:r w:rsidR="000469D9" w:rsidRPr="00686E65">
          <w:rPr>
            <w:webHidden/>
          </w:rPr>
          <w:instrText xml:space="preserve"> PAGEREF _Toc237317395 \h </w:instrText>
        </w:r>
        <w:r w:rsidR="000469D9" w:rsidRPr="00686E65">
          <w:rPr>
            <w:webHidden/>
          </w:rPr>
        </w:r>
        <w:r w:rsidR="000469D9" w:rsidRPr="00686E65">
          <w:rPr>
            <w:webHidden/>
          </w:rPr>
          <w:fldChar w:fldCharType="separate"/>
        </w:r>
        <w:r w:rsidR="000469D9" w:rsidRPr="00686E65">
          <w:rPr>
            <w:webHidden/>
          </w:rPr>
          <w:t>18</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96" w:history="1">
        <w:r w:rsidR="000469D9" w:rsidRPr="00686E65">
          <w:rPr>
            <w:rStyle w:val="Hyperlink"/>
          </w:rPr>
          <w:t>Website Guidance</w:t>
        </w:r>
        <w:r w:rsidR="000469D9" w:rsidRPr="00686E65">
          <w:rPr>
            <w:webHidden/>
          </w:rPr>
          <w:tab/>
        </w:r>
        <w:r w:rsidR="000469D9" w:rsidRPr="00686E65">
          <w:rPr>
            <w:webHidden/>
          </w:rPr>
          <w:fldChar w:fldCharType="begin"/>
        </w:r>
        <w:r w:rsidR="000469D9" w:rsidRPr="00686E65">
          <w:rPr>
            <w:webHidden/>
          </w:rPr>
          <w:instrText xml:space="preserve"> PAGEREF _Toc237317396 \h </w:instrText>
        </w:r>
        <w:r w:rsidR="000469D9" w:rsidRPr="00686E65">
          <w:rPr>
            <w:webHidden/>
          </w:rPr>
        </w:r>
        <w:r w:rsidR="000469D9" w:rsidRPr="00686E65">
          <w:rPr>
            <w:webHidden/>
          </w:rPr>
          <w:fldChar w:fldCharType="separate"/>
        </w:r>
        <w:r w:rsidR="000469D9" w:rsidRPr="00686E65">
          <w:rPr>
            <w:webHidden/>
          </w:rPr>
          <w:t>18</w:t>
        </w:r>
        <w:r w:rsidR="000469D9" w:rsidRPr="00686E65">
          <w:rPr>
            <w:webHidden/>
          </w:rPr>
          <w:fldChar w:fldCharType="end"/>
        </w:r>
      </w:hyperlink>
    </w:p>
    <w:p w:rsidR="000469D9" w:rsidRPr="00686E65" w:rsidRDefault="0016548F" w:rsidP="000469D9">
      <w:pPr>
        <w:pStyle w:val="TOC2"/>
        <w:tabs>
          <w:tab w:val="right" w:leader="dot" w:pos="8494"/>
        </w:tabs>
        <w:rPr>
          <w:rFonts w:ascii="Calibri" w:hAnsi="Calibri"/>
          <w:sz w:val="22"/>
          <w:szCs w:val="22"/>
          <w:lang w:eastAsia="en-ZA"/>
        </w:rPr>
      </w:pPr>
      <w:hyperlink w:anchor="_Toc237317397" w:history="1">
        <w:r w:rsidR="000469D9" w:rsidRPr="00686E65">
          <w:rPr>
            <w:rStyle w:val="Hyperlink"/>
          </w:rPr>
          <w:t>With thanks to</w:t>
        </w:r>
        <w:r w:rsidR="000469D9" w:rsidRPr="00686E65">
          <w:rPr>
            <w:webHidden/>
          </w:rPr>
          <w:tab/>
        </w:r>
        <w:r w:rsidR="000469D9" w:rsidRPr="00686E65">
          <w:rPr>
            <w:webHidden/>
          </w:rPr>
          <w:fldChar w:fldCharType="begin"/>
        </w:r>
        <w:r w:rsidR="000469D9" w:rsidRPr="00686E65">
          <w:rPr>
            <w:webHidden/>
          </w:rPr>
          <w:instrText xml:space="preserve"> PAGEREF _Toc237317397 \h </w:instrText>
        </w:r>
        <w:r w:rsidR="000469D9" w:rsidRPr="00686E65">
          <w:rPr>
            <w:webHidden/>
          </w:rPr>
        </w:r>
        <w:r w:rsidR="000469D9" w:rsidRPr="00686E65">
          <w:rPr>
            <w:webHidden/>
          </w:rPr>
          <w:fldChar w:fldCharType="separate"/>
        </w:r>
        <w:r w:rsidR="000469D9" w:rsidRPr="00686E65">
          <w:rPr>
            <w:webHidden/>
          </w:rPr>
          <w:t>18</w:t>
        </w:r>
        <w:r w:rsidR="000469D9" w:rsidRPr="00686E65">
          <w:rPr>
            <w:webHidden/>
          </w:rPr>
          <w:fldChar w:fldCharType="end"/>
        </w:r>
      </w:hyperlink>
    </w:p>
    <w:p w:rsidR="000469D9" w:rsidRPr="00686E65" w:rsidRDefault="000469D9" w:rsidP="000469D9">
      <w:r w:rsidRPr="00686E65">
        <w:fldChar w:fldCharType="end"/>
      </w:r>
    </w:p>
    <w:p w:rsidR="000469D9" w:rsidRPr="00686E65" w:rsidRDefault="000469D9" w:rsidP="000469D9">
      <w:pPr>
        <w:pStyle w:val="Heading1"/>
      </w:pPr>
      <w:bookmarkStart w:id="1" w:name="_Toc237317304"/>
      <w:r w:rsidRPr="00686E65">
        <w:t>Documents and sources</w:t>
      </w:r>
      <w:bookmarkEnd w:id="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4"/>
      </w:tblGrid>
      <w:tr w:rsidR="000469D9" w:rsidRPr="00686E65" w:rsidTr="00CE4454">
        <w:tc>
          <w:tcPr>
            <w:tcW w:w="7994" w:type="dxa"/>
          </w:tcPr>
          <w:p w:rsidR="000469D9" w:rsidRPr="00686E65" w:rsidRDefault="000469D9" w:rsidP="00CE4454">
            <w:pPr>
              <w:pStyle w:val="Tablebody8"/>
            </w:pPr>
            <w:r w:rsidRPr="00686E65">
              <w:t>SABC: Quality Assurance Guide to Educational Broadcasting</w:t>
            </w:r>
          </w:p>
        </w:tc>
      </w:tr>
      <w:tr w:rsidR="000469D9" w:rsidRPr="00686E65" w:rsidTr="00CE4454">
        <w:tc>
          <w:tcPr>
            <w:tcW w:w="7994" w:type="dxa"/>
          </w:tcPr>
          <w:p w:rsidR="000469D9" w:rsidRPr="00686E65" w:rsidRDefault="000469D9" w:rsidP="00CE4454">
            <w:pPr>
              <w:pStyle w:val="Tablebody8"/>
            </w:pPr>
            <w:r w:rsidRPr="00686E65">
              <w:t>SABC: Editorial Policies</w:t>
            </w:r>
          </w:p>
        </w:tc>
      </w:tr>
      <w:tr w:rsidR="000469D9" w:rsidRPr="00686E65" w:rsidTr="00CE4454">
        <w:tc>
          <w:tcPr>
            <w:tcW w:w="7994" w:type="dxa"/>
          </w:tcPr>
          <w:p w:rsidR="000469D9" w:rsidRPr="00686E65" w:rsidRDefault="000469D9" w:rsidP="00CE4454">
            <w:pPr>
              <w:pStyle w:val="Tablebody8"/>
            </w:pPr>
            <w:r w:rsidRPr="00686E65">
              <w:t>SABC Language Equity Guidelines for TV Programme makers</w:t>
            </w:r>
          </w:p>
        </w:tc>
      </w:tr>
      <w:tr w:rsidR="000469D9" w:rsidRPr="00686E65" w:rsidTr="00CE4454">
        <w:tc>
          <w:tcPr>
            <w:tcW w:w="7994" w:type="dxa"/>
          </w:tcPr>
          <w:p w:rsidR="000469D9" w:rsidRPr="00686E65" w:rsidRDefault="000469D9" w:rsidP="00CE4454">
            <w:pPr>
              <w:pStyle w:val="Tablebody8"/>
            </w:pPr>
            <w:r w:rsidRPr="00686E65">
              <w:t>SABC: Policy and Procedures for the Procurement of Local TV Programmes</w:t>
            </w:r>
          </w:p>
        </w:tc>
      </w:tr>
      <w:tr w:rsidR="000469D9" w:rsidRPr="00686E65" w:rsidTr="00CE4454">
        <w:tc>
          <w:tcPr>
            <w:tcW w:w="7994" w:type="dxa"/>
          </w:tcPr>
          <w:p w:rsidR="000469D9" w:rsidRPr="00686E65" w:rsidRDefault="000469D9" w:rsidP="00CE4454">
            <w:pPr>
              <w:pStyle w:val="Tablebody8"/>
            </w:pPr>
            <w:r w:rsidRPr="00686E65">
              <w:t>SABC Standard Operating procedures For Broadcast Master Tapes</w:t>
            </w:r>
          </w:p>
        </w:tc>
      </w:tr>
      <w:tr w:rsidR="000469D9" w:rsidRPr="00686E65" w:rsidTr="00CE4454">
        <w:tc>
          <w:tcPr>
            <w:tcW w:w="7994" w:type="dxa"/>
          </w:tcPr>
          <w:p w:rsidR="000469D9" w:rsidRPr="00686E65" w:rsidRDefault="000469D9" w:rsidP="00CE4454">
            <w:pPr>
              <w:pStyle w:val="Tablebody8"/>
            </w:pPr>
            <w:r w:rsidRPr="00686E65">
              <w:t>SABC: Promotional Competitions Trade Exchange</w:t>
            </w:r>
          </w:p>
        </w:tc>
      </w:tr>
      <w:tr w:rsidR="000469D9" w:rsidRPr="00686E65" w:rsidTr="00CE4454">
        <w:tc>
          <w:tcPr>
            <w:tcW w:w="7994" w:type="dxa"/>
          </w:tcPr>
          <w:p w:rsidR="000469D9" w:rsidRPr="00686E65" w:rsidRDefault="000469D9" w:rsidP="00CE4454">
            <w:pPr>
              <w:pStyle w:val="Tablebody8"/>
            </w:pPr>
            <w:r w:rsidRPr="00686E65">
              <w:t>SABC: Visual Identify Standards</w:t>
            </w:r>
          </w:p>
        </w:tc>
      </w:tr>
      <w:tr w:rsidR="000469D9" w:rsidRPr="00686E65" w:rsidTr="00CE4454">
        <w:tc>
          <w:tcPr>
            <w:tcW w:w="7994" w:type="dxa"/>
          </w:tcPr>
          <w:p w:rsidR="000469D9" w:rsidRPr="00686E65" w:rsidRDefault="000469D9" w:rsidP="00CE4454">
            <w:pPr>
              <w:pStyle w:val="Tablebody8"/>
              <w:rPr>
                <w:rFonts w:cs="Arial"/>
              </w:rPr>
            </w:pPr>
            <w:r w:rsidRPr="00686E65">
              <w:t xml:space="preserve">SABC: </w:t>
            </w:r>
            <w:r w:rsidRPr="00686E65">
              <w:rPr>
                <w:rFonts w:cs="Arial"/>
              </w:rPr>
              <w:t>How to submit proposals to the Content Hub</w:t>
            </w:r>
          </w:p>
        </w:tc>
      </w:tr>
      <w:tr w:rsidR="000469D9" w:rsidRPr="00686E65" w:rsidTr="00CE4454">
        <w:tc>
          <w:tcPr>
            <w:tcW w:w="7994" w:type="dxa"/>
          </w:tcPr>
          <w:p w:rsidR="000469D9" w:rsidRPr="00686E65" w:rsidRDefault="000469D9" w:rsidP="00CE4454">
            <w:pPr>
              <w:pStyle w:val="Tablebody8"/>
            </w:pPr>
            <w:r w:rsidRPr="00686E65">
              <w:t xml:space="preserve">Henley: SABC Technical Standards  for Television Programme Delivery (SABC 1, SABC2, SABC 3 and SABC </w:t>
            </w:r>
            <w:smartTag w:uri="urn:schemas-microsoft-com:office:smarttags" w:element="place">
              <w:r w:rsidRPr="00686E65">
                <w:t>AFRICA</w:t>
              </w:r>
            </w:smartTag>
            <w:r w:rsidRPr="00686E65">
              <w:t>)</w:t>
            </w:r>
          </w:p>
        </w:tc>
      </w:tr>
      <w:tr w:rsidR="000469D9" w:rsidRPr="00686E65" w:rsidTr="00CE4454">
        <w:tc>
          <w:tcPr>
            <w:tcW w:w="7994" w:type="dxa"/>
          </w:tcPr>
          <w:p w:rsidR="000469D9" w:rsidRPr="00686E65" w:rsidRDefault="000469D9" w:rsidP="00CE4454">
            <w:pPr>
              <w:pStyle w:val="Tablebody8"/>
            </w:pPr>
            <w:r w:rsidRPr="00686E65">
              <w:t>SABC: Study on Dubbing, Subtitling, South African Sign Language and Audio Description in Television Programmes</w:t>
            </w:r>
          </w:p>
        </w:tc>
      </w:tr>
      <w:tr w:rsidR="000469D9" w:rsidRPr="00686E65" w:rsidTr="00CE4454">
        <w:tc>
          <w:tcPr>
            <w:tcW w:w="7994" w:type="dxa"/>
          </w:tcPr>
          <w:p w:rsidR="000469D9" w:rsidRPr="00686E65" w:rsidRDefault="000469D9" w:rsidP="00CE4454">
            <w:pPr>
              <w:pStyle w:val="Tablebody8"/>
            </w:pPr>
            <w:r w:rsidRPr="00686E65">
              <w:t>ABC Credits guidelines</w:t>
            </w:r>
          </w:p>
        </w:tc>
      </w:tr>
      <w:tr w:rsidR="000469D9" w:rsidRPr="00686E65" w:rsidTr="00CE4454">
        <w:tc>
          <w:tcPr>
            <w:tcW w:w="7994" w:type="dxa"/>
          </w:tcPr>
          <w:p w:rsidR="000469D9" w:rsidRPr="00686E65" w:rsidRDefault="000469D9" w:rsidP="00CE4454">
            <w:pPr>
              <w:pStyle w:val="Tablebody8"/>
            </w:pPr>
            <w:r w:rsidRPr="00686E65">
              <w:t>Channel4: Guidelines for Credits</w:t>
            </w:r>
          </w:p>
        </w:tc>
      </w:tr>
      <w:tr w:rsidR="000469D9" w:rsidRPr="00686E65" w:rsidTr="00CE4454">
        <w:tc>
          <w:tcPr>
            <w:tcW w:w="7994" w:type="dxa"/>
          </w:tcPr>
          <w:p w:rsidR="000469D9" w:rsidRPr="00686E65" w:rsidRDefault="000469D9" w:rsidP="00CE4454">
            <w:pPr>
              <w:pStyle w:val="Tablebody8"/>
            </w:pPr>
            <w:r w:rsidRPr="00686E65">
              <w:t>BBC Guidelines for credits</w:t>
            </w:r>
          </w:p>
        </w:tc>
      </w:tr>
      <w:tr w:rsidR="000469D9" w:rsidRPr="00686E65" w:rsidTr="00CE4454">
        <w:tc>
          <w:tcPr>
            <w:tcW w:w="7994" w:type="dxa"/>
          </w:tcPr>
          <w:p w:rsidR="000469D9" w:rsidRPr="00686E65" w:rsidRDefault="000469D9" w:rsidP="00CE4454">
            <w:pPr>
              <w:pStyle w:val="Tablebody8"/>
            </w:pPr>
            <w:r w:rsidRPr="00686E65">
              <w:t>CBC Contracts</w:t>
            </w:r>
          </w:p>
        </w:tc>
      </w:tr>
      <w:tr w:rsidR="000469D9" w:rsidRPr="00686E65" w:rsidTr="00CE4454">
        <w:tc>
          <w:tcPr>
            <w:tcW w:w="7994" w:type="dxa"/>
          </w:tcPr>
          <w:p w:rsidR="000469D9" w:rsidRPr="00686E65" w:rsidRDefault="000469D9" w:rsidP="00CE4454">
            <w:pPr>
              <w:pStyle w:val="Tablebody8"/>
            </w:pPr>
            <w:r w:rsidRPr="00686E65">
              <w:t>Channel 4 &amp; 5: Independent Producer Handbook</w:t>
            </w:r>
          </w:p>
        </w:tc>
      </w:tr>
      <w:tr w:rsidR="000469D9" w:rsidRPr="00686E65" w:rsidTr="00CE4454">
        <w:tc>
          <w:tcPr>
            <w:tcW w:w="7994" w:type="dxa"/>
          </w:tcPr>
          <w:p w:rsidR="000469D9" w:rsidRPr="00686E65" w:rsidRDefault="000469D9" w:rsidP="00CE4454">
            <w:pPr>
              <w:pStyle w:val="Tablebody8"/>
            </w:pPr>
            <w:r w:rsidRPr="00686E65">
              <w:t>PBS: Producing for PBS</w:t>
            </w:r>
          </w:p>
        </w:tc>
      </w:tr>
      <w:tr w:rsidR="000469D9" w:rsidRPr="00686E65" w:rsidTr="00CE4454">
        <w:tc>
          <w:tcPr>
            <w:tcW w:w="7994" w:type="dxa"/>
          </w:tcPr>
          <w:p w:rsidR="000469D9" w:rsidRPr="00686E65" w:rsidRDefault="000469D9" w:rsidP="00CE4454">
            <w:pPr>
              <w:pStyle w:val="Tablebody8"/>
            </w:pPr>
            <w:r w:rsidRPr="00686E65">
              <w:t>ITV: Guidelines for Independent Producers</w:t>
            </w:r>
          </w:p>
        </w:tc>
      </w:tr>
      <w:tr w:rsidR="000469D9" w:rsidRPr="00686E65" w:rsidTr="00CE4454">
        <w:tc>
          <w:tcPr>
            <w:tcW w:w="7994" w:type="dxa"/>
          </w:tcPr>
          <w:p w:rsidR="000469D9" w:rsidRPr="00686E65" w:rsidRDefault="000469D9" w:rsidP="00CE4454">
            <w:pPr>
              <w:pStyle w:val="Tablebody8"/>
            </w:pPr>
            <w:r w:rsidRPr="00686E65">
              <w:lastRenderedPageBreak/>
              <w:t xml:space="preserve">RTE </w:t>
            </w:r>
            <w:smartTag w:uri="urn:schemas-microsoft-com:office:smarttags" w:element="country-region">
              <w:smartTag w:uri="urn:schemas-microsoft-com:office:smarttags" w:element="place">
                <w:r w:rsidRPr="00686E65">
                  <w:t>Ireland</w:t>
                </w:r>
              </w:smartTag>
            </w:smartTag>
            <w:r w:rsidRPr="00686E65">
              <w:t>: Credit Specifications</w:t>
            </w:r>
          </w:p>
        </w:tc>
      </w:tr>
      <w:tr w:rsidR="000469D9" w:rsidRPr="00686E65" w:rsidTr="00CE4454">
        <w:tc>
          <w:tcPr>
            <w:tcW w:w="7994" w:type="dxa"/>
          </w:tcPr>
          <w:p w:rsidR="000469D9" w:rsidRPr="00686E65" w:rsidRDefault="000469D9" w:rsidP="00CE4454">
            <w:pPr>
              <w:pStyle w:val="Tablebody8"/>
            </w:pPr>
            <w:r w:rsidRPr="00686E65">
              <w:t xml:space="preserve">Clark &amp; </w:t>
            </w:r>
            <w:proofErr w:type="spellStart"/>
            <w:r w:rsidRPr="00686E65">
              <w:t>Spohr</w:t>
            </w:r>
            <w:proofErr w:type="spellEnd"/>
            <w:r w:rsidRPr="00686E65">
              <w:t>: Guide to postproduction for film and TV.  Focal Press. 2002.</w:t>
            </w:r>
          </w:p>
        </w:tc>
      </w:tr>
      <w:tr w:rsidR="000469D9" w:rsidRPr="00686E65" w:rsidTr="00CE4454">
        <w:tc>
          <w:tcPr>
            <w:tcW w:w="7994" w:type="dxa"/>
          </w:tcPr>
          <w:p w:rsidR="000469D9" w:rsidRPr="00686E65" w:rsidRDefault="000469D9" w:rsidP="00CE4454">
            <w:pPr>
              <w:pStyle w:val="Tablebody8"/>
            </w:pPr>
            <w:proofErr w:type="spellStart"/>
            <w:r w:rsidRPr="00686E65">
              <w:t>Litwak</w:t>
            </w:r>
            <w:proofErr w:type="spellEnd"/>
            <w:r w:rsidRPr="00686E65">
              <w:t xml:space="preserve">. </w:t>
            </w:r>
            <w:proofErr w:type="spellStart"/>
            <w:r w:rsidRPr="00686E65">
              <w:t>Dealmaking</w:t>
            </w:r>
            <w:proofErr w:type="spellEnd"/>
            <w:r w:rsidRPr="00686E65">
              <w:t xml:space="preserve"> in the film and TV Industry.</w:t>
            </w:r>
          </w:p>
        </w:tc>
      </w:tr>
      <w:tr w:rsidR="000469D9" w:rsidRPr="00686E65" w:rsidTr="00CE4454">
        <w:tc>
          <w:tcPr>
            <w:tcW w:w="7994" w:type="dxa"/>
          </w:tcPr>
          <w:p w:rsidR="000469D9" w:rsidRPr="00686E65" w:rsidRDefault="000469D9" w:rsidP="00CE4454">
            <w:pPr>
              <w:pStyle w:val="Tablebody8"/>
            </w:pPr>
            <w:r w:rsidRPr="00686E65">
              <w:t>Pringle &amp; Starr. Electronic Media Management Focal Press. 1999</w:t>
            </w:r>
          </w:p>
        </w:tc>
      </w:tr>
      <w:tr w:rsidR="000469D9" w:rsidRPr="00686E65" w:rsidTr="00CE4454">
        <w:tc>
          <w:tcPr>
            <w:tcW w:w="7994" w:type="dxa"/>
          </w:tcPr>
          <w:p w:rsidR="000469D9" w:rsidRPr="00686E65" w:rsidRDefault="000469D9" w:rsidP="00CE4454">
            <w:pPr>
              <w:pStyle w:val="Tablebody8"/>
            </w:pPr>
            <w:proofErr w:type="spellStart"/>
            <w:r w:rsidRPr="00686E65">
              <w:t>Perebinossoff</w:t>
            </w:r>
            <w:proofErr w:type="spellEnd"/>
            <w:r w:rsidRPr="00686E65">
              <w:t>. Programming for TV, Radio and the Internet. Focal. 2005</w:t>
            </w:r>
          </w:p>
        </w:tc>
      </w:tr>
      <w:tr w:rsidR="000469D9" w:rsidRPr="00686E65" w:rsidTr="00CE4454">
        <w:tc>
          <w:tcPr>
            <w:tcW w:w="7994" w:type="dxa"/>
          </w:tcPr>
          <w:p w:rsidR="000469D9" w:rsidRPr="00686E65" w:rsidRDefault="000469D9" w:rsidP="00CE4454">
            <w:pPr>
              <w:pStyle w:val="Tablebody8"/>
            </w:pPr>
            <w:r w:rsidRPr="00686E65">
              <w:t xml:space="preserve">Eastman: Media Programming. </w:t>
            </w:r>
            <w:smartTag w:uri="urn:schemas-microsoft-com:office:smarttags" w:element="City">
              <w:smartTag w:uri="urn:schemas-microsoft-com:office:smarttags" w:element="place">
                <w:r w:rsidRPr="00686E65">
                  <w:t>Wadsworth</w:t>
                </w:r>
              </w:smartTag>
            </w:smartTag>
            <w:r w:rsidRPr="00686E65">
              <w:t>. 2009</w:t>
            </w:r>
          </w:p>
        </w:tc>
      </w:tr>
    </w:tbl>
    <w:p w:rsidR="000469D9" w:rsidRPr="00686E65" w:rsidRDefault="000469D9" w:rsidP="000469D9">
      <w:pPr>
        <w:pStyle w:val="CentreHead"/>
        <w:rPr>
          <w:bCs/>
          <w:i/>
          <w:iCs/>
        </w:rPr>
      </w:pPr>
    </w:p>
    <w:p w:rsidR="000469D9" w:rsidRPr="00686E65" w:rsidRDefault="000469D9" w:rsidP="000469D9"/>
    <w:p w:rsidR="000469D9" w:rsidRPr="00686E65" w:rsidRDefault="000469D9" w:rsidP="000469D9">
      <w:pPr>
        <w:pStyle w:val="Heading1"/>
      </w:pPr>
      <w:bookmarkStart w:id="2" w:name="_Toc237317305"/>
      <w:bookmarkStart w:id="3" w:name="_Toc235767856"/>
      <w:bookmarkStart w:id="4" w:name="_Toc235768005"/>
      <w:r w:rsidRPr="00686E65">
        <w:t>International rationale for credits</w:t>
      </w:r>
      <w:bookmarkEnd w:id="2"/>
    </w:p>
    <w:p w:rsidR="000469D9" w:rsidRPr="00686E65" w:rsidRDefault="000469D9" w:rsidP="000469D9">
      <w:r w:rsidRPr="00686E65">
        <w:t>Opening credits are important to the audience in just the same way as they want to see the title and author at the beginning of a book, or the title of a magazine on the front cover.</w:t>
      </w:r>
    </w:p>
    <w:p w:rsidR="000469D9" w:rsidRPr="00686E65" w:rsidRDefault="000469D9" w:rsidP="000469D9">
      <w:r w:rsidRPr="00686E65">
        <w:t>Very few viewers watch closing (end) credits.  They are of interest only when they want to see who the presenter and performers are, if those people have for any reason attracted their attention. So why closing credits so long; and strict guidelines are needed?  Why are they there at all?</w:t>
      </w:r>
    </w:p>
    <w:p w:rsidR="000469D9" w:rsidRPr="00686E65" w:rsidRDefault="000469D9" w:rsidP="000469D9">
      <w:r w:rsidRPr="00686E65">
        <w:t>They are important to the broadcaster and the producers.</w:t>
      </w:r>
    </w:p>
    <w:p w:rsidR="000469D9" w:rsidRPr="00686E65" w:rsidRDefault="000469D9" w:rsidP="000469D9">
      <w:pPr>
        <w:pStyle w:val="Heading1"/>
      </w:pPr>
      <w:bookmarkStart w:id="5" w:name="_Toc237317306"/>
      <w:r w:rsidRPr="00686E65">
        <w:t>Importance to the broadcaster</w:t>
      </w:r>
      <w:bookmarkEnd w:id="5"/>
    </w:p>
    <w:p w:rsidR="000469D9" w:rsidRPr="00686E65" w:rsidRDefault="000469D9" w:rsidP="000469D9">
      <w:pPr>
        <w:pStyle w:val="Heading2"/>
      </w:pPr>
      <w:bookmarkStart w:id="6" w:name="_Toc237317307"/>
      <w:r w:rsidRPr="00686E65">
        <w:t>Marketing</w:t>
      </w:r>
      <w:bookmarkEnd w:id="6"/>
    </w:p>
    <w:p w:rsidR="000469D9" w:rsidRPr="00686E65" w:rsidRDefault="000469D9" w:rsidP="000469D9">
      <w:r w:rsidRPr="00686E65">
        <w:t>The broadcaster may sometimes use particular creative contributions in their marketing activities.  In these cases, it is important to expose and showcase these contributions in the closing credits, if they have not already appeared in the opening credits.</w:t>
      </w:r>
    </w:p>
    <w:p w:rsidR="000469D9" w:rsidRPr="00686E65" w:rsidRDefault="000469D9" w:rsidP="000469D9">
      <w:pPr>
        <w:pStyle w:val="Heading2"/>
      </w:pPr>
      <w:bookmarkStart w:id="7" w:name="_Toc237317308"/>
      <w:r w:rsidRPr="00686E65">
        <w:t>Integrity of product</w:t>
      </w:r>
      <w:bookmarkEnd w:id="7"/>
    </w:p>
    <w:p w:rsidR="000469D9" w:rsidRPr="00686E65" w:rsidRDefault="000469D9" w:rsidP="000469D9">
      <w:r w:rsidRPr="00686E65">
        <w:t>In many programmes it is important that the broadcaster demonstrates its integrity and credibility by supplying in closing credits the research, assistance and expertise that went into the production of the programme.</w:t>
      </w:r>
    </w:p>
    <w:p w:rsidR="000469D9" w:rsidRPr="00686E65" w:rsidRDefault="000469D9" w:rsidP="000469D9">
      <w:pPr>
        <w:pStyle w:val="Heading2"/>
      </w:pPr>
      <w:bookmarkStart w:id="8" w:name="_Toc237317309"/>
      <w:r w:rsidRPr="00686E65">
        <w:t>Public service</w:t>
      </w:r>
      <w:bookmarkEnd w:id="8"/>
    </w:p>
    <w:p w:rsidR="000469D9" w:rsidRPr="00686E65" w:rsidRDefault="000469D9" w:rsidP="000469D9">
      <w:r w:rsidRPr="00686E65">
        <w:t>Where a public service broadcaster is mandated to make social contributions, it is important for it to demonstrate the training, development and social activities that indicate it has met its obligations.  Sometimes it may also use the closing credits to show the commitment to the development of local programming.</w:t>
      </w:r>
    </w:p>
    <w:p w:rsidR="000469D9" w:rsidRPr="00686E65" w:rsidRDefault="000469D9" w:rsidP="000469D9">
      <w:pPr>
        <w:pStyle w:val="Heading2"/>
      </w:pPr>
      <w:bookmarkStart w:id="9" w:name="_Toc237317310"/>
      <w:r w:rsidRPr="00686E65">
        <w:t>Promotion of add on media services</w:t>
      </w:r>
      <w:bookmarkEnd w:id="9"/>
    </w:p>
    <w:p w:rsidR="000469D9" w:rsidRPr="00686E65" w:rsidRDefault="000469D9" w:rsidP="000469D9">
      <w:r w:rsidRPr="00686E65">
        <w:t>With the increasing use of websites, email services, mobile viewing and DVD retail sales, it is important to provide the audience with information regarding access to these and other merchandising opportunities.</w:t>
      </w:r>
    </w:p>
    <w:p w:rsidR="000469D9" w:rsidRPr="00686E65" w:rsidRDefault="000469D9" w:rsidP="000469D9">
      <w:pPr>
        <w:pStyle w:val="Heading2"/>
      </w:pPr>
      <w:r w:rsidRPr="00686E65">
        <w:t>Star and celebrity drawcard</w:t>
      </w:r>
    </w:p>
    <w:p w:rsidR="000469D9" w:rsidRPr="00686E65" w:rsidRDefault="000469D9" w:rsidP="000469D9">
      <w:r w:rsidRPr="00686E65">
        <w:t>Stars and celebrities attract audiences.  It is usual only for dramas (and personality documentaries) to bill their artists in the opening credits.  For most other programmes, the personalities are billed in the end credits.  This billing has an important marketing function.</w:t>
      </w:r>
    </w:p>
    <w:p w:rsidR="000469D9" w:rsidRPr="00686E65" w:rsidRDefault="000469D9" w:rsidP="000469D9">
      <w:pPr>
        <w:pStyle w:val="Heading1"/>
      </w:pPr>
      <w:bookmarkStart w:id="10" w:name="_Toc237317311"/>
      <w:r w:rsidRPr="00686E65">
        <w:lastRenderedPageBreak/>
        <w:t>Importance to producers</w:t>
      </w:r>
      <w:bookmarkEnd w:id="10"/>
    </w:p>
    <w:p w:rsidR="000469D9" w:rsidRPr="00686E65" w:rsidRDefault="000469D9" w:rsidP="000469D9">
      <w:pPr>
        <w:pStyle w:val="Heading2"/>
      </w:pPr>
      <w:bookmarkStart w:id="11" w:name="_Toc237317312"/>
      <w:r w:rsidRPr="00686E65">
        <w:t>Creative reputation</w:t>
      </w:r>
      <w:bookmarkEnd w:id="11"/>
    </w:p>
    <w:p w:rsidR="000469D9" w:rsidRPr="00686E65" w:rsidRDefault="000469D9" w:rsidP="000469D9">
      <w:r w:rsidRPr="00686E65">
        <w:t>Creative contributors (writers, directors, art directors, prop and costume makers) appreciate the opportunity to publicise the fruits of their talents to other professionals in the industry.  Credits also provide proof of competence and achievement.</w:t>
      </w:r>
    </w:p>
    <w:p w:rsidR="000469D9" w:rsidRPr="00686E65" w:rsidRDefault="000469D9" w:rsidP="000469D9">
      <w:pPr>
        <w:pStyle w:val="Heading2"/>
      </w:pPr>
      <w:bookmarkStart w:id="12" w:name="_Toc237317313"/>
      <w:r w:rsidRPr="00686E65">
        <w:t>Drawcard</w:t>
      </w:r>
      <w:bookmarkEnd w:id="12"/>
    </w:p>
    <w:p w:rsidR="000469D9" w:rsidRPr="00686E65" w:rsidRDefault="000469D9" w:rsidP="000469D9">
      <w:r w:rsidRPr="00686E65">
        <w:t>If very successful programmes become regularly associated with one producer or production house, the very name of the producer can be a major drawcard.</w:t>
      </w:r>
    </w:p>
    <w:p w:rsidR="000469D9" w:rsidRPr="00686E65" w:rsidRDefault="000469D9" w:rsidP="000469D9">
      <w:pPr>
        <w:pStyle w:val="Heading2"/>
      </w:pPr>
      <w:bookmarkStart w:id="13" w:name="_Toc237317314"/>
      <w:r w:rsidRPr="00686E65">
        <w:t>Costs</w:t>
      </w:r>
      <w:bookmarkEnd w:id="13"/>
    </w:p>
    <w:p w:rsidR="000469D9" w:rsidRPr="00686E65" w:rsidRDefault="000469D9" w:rsidP="000469D9">
      <w:r w:rsidRPr="00686E65">
        <w:t>In an age of pressures to reduce costs, producers often use the offer of a credit when negotiating with artists and crew as an incentive to accept a lower payment.</w:t>
      </w:r>
    </w:p>
    <w:p w:rsidR="000469D9" w:rsidRPr="00686E65" w:rsidRDefault="000469D9" w:rsidP="000469D9">
      <w:pPr>
        <w:pStyle w:val="Heading1"/>
      </w:pPr>
      <w:bookmarkStart w:id="14" w:name="_Toc237317315"/>
      <w:r w:rsidRPr="00686E65">
        <w:t>Importance to the audience</w:t>
      </w:r>
      <w:bookmarkEnd w:id="14"/>
    </w:p>
    <w:p w:rsidR="000469D9" w:rsidRPr="00686E65" w:rsidRDefault="000469D9" w:rsidP="000469D9">
      <w:r w:rsidRPr="00686E65">
        <w:t>Credits are only important to the audience when they serve to produce them with information regarding:</w:t>
      </w:r>
    </w:p>
    <w:p w:rsidR="000469D9" w:rsidRPr="00686E65" w:rsidRDefault="000469D9" w:rsidP="000469D9">
      <w:pPr>
        <w:numPr>
          <w:ilvl w:val="0"/>
          <w:numId w:val="5"/>
        </w:numPr>
      </w:pPr>
      <w:r w:rsidRPr="00686E65">
        <w:t>Merchandising and new media opportunities that will enhance their viewing experiences</w:t>
      </w:r>
    </w:p>
    <w:p w:rsidR="000469D9" w:rsidRPr="00686E65" w:rsidRDefault="000469D9" w:rsidP="000469D9">
      <w:pPr>
        <w:numPr>
          <w:ilvl w:val="0"/>
          <w:numId w:val="5"/>
        </w:numPr>
      </w:pPr>
      <w:r w:rsidRPr="00686E65">
        <w:t>Artistic contributions or performers that particularly attracted their attention.  “I liked the niece, I wonder who she is?”  Such interest is also important to the development of the artist career development.</w:t>
      </w:r>
    </w:p>
    <w:p w:rsidR="000469D9" w:rsidRPr="00686E65" w:rsidRDefault="000469D9" w:rsidP="000469D9">
      <w:r w:rsidRPr="00686E65">
        <w:t>The audience also feel that they are watching a “quality” programme.</w:t>
      </w:r>
    </w:p>
    <w:p w:rsidR="000469D9" w:rsidRPr="00686E65" w:rsidRDefault="000469D9" w:rsidP="000469D9">
      <w:r w:rsidRPr="00686E65">
        <w:t>Audiences appreciate creativity, and therefore are attracted to the artists behind the creativity.  They are not interested in administration, technology, services and runners.</w:t>
      </w:r>
    </w:p>
    <w:p w:rsidR="000469D9" w:rsidRPr="00686E65" w:rsidRDefault="000469D9" w:rsidP="000469D9">
      <w:pPr>
        <w:pStyle w:val="Heading1"/>
      </w:pPr>
      <w:bookmarkStart w:id="15" w:name="_Toc237317316"/>
      <w:r w:rsidRPr="00686E65">
        <w:t>Credits are important to the SABC</w:t>
      </w:r>
      <w:bookmarkEnd w:id="15"/>
      <w:r w:rsidRPr="00686E65">
        <w:t xml:space="preserve"> </w:t>
      </w:r>
    </w:p>
    <w:p w:rsidR="000469D9" w:rsidRPr="00686E65" w:rsidRDefault="000469D9" w:rsidP="000469D9">
      <w:r w:rsidRPr="00686E65">
        <w:t>Credits are therefore important to a wide range of stakeholders in the production of local programming.  However, since the audience is the main focus of any broadcast content, it is their interests that should come first.</w:t>
      </w:r>
    </w:p>
    <w:p w:rsidR="000469D9" w:rsidRPr="00686E65" w:rsidRDefault="000469D9" w:rsidP="000469D9">
      <w:pPr>
        <w:pStyle w:val="Heading2"/>
      </w:pPr>
      <w:bookmarkStart w:id="16" w:name="_Toc237317317"/>
      <w:bookmarkEnd w:id="3"/>
      <w:bookmarkEnd w:id="4"/>
      <w:r w:rsidRPr="00686E65">
        <w:t>Contractual obligations</w:t>
      </w:r>
      <w:bookmarkEnd w:id="16"/>
    </w:p>
    <w:p w:rsidR="000469D9" w:rsidRPr="00686E65" w:rsidRDefault="000469D9" w:rsidP="000469D9">
      <w:r w:rsidRPr="00686E65">
        <w:t>In certain cases, artist and crew demand credits as part of the remuneration, - never in lieu thereof.  In these cases, the credit negotiated has to be part of the contract with that person (or supplier or service provider as the case may be)  This also applies to  bodies that supply services, such as locations, research facilities, archive material etc.  However, these credits must be contractual, detailed in the contract, and agreed by the SABC.</w:t>
      </w:r>
    </w:p>
    <w:p w:rsidR="000469D9" w:rsidRPr="00686E65" w:rsidRDefault="000469D9" w:rsidP="000469D9">
      <w:r w:rsidRPr="00686E65">
        <w:t>Credits are not an entitlement.  They are contractually negotiated and the credits displayed on the screen must be in accordance with the contracts: between the SABC and the producer; and between the producer and the employee or freelancer.</w:t>
      </w:r>
    </w:p>
    <w:p w:rsidR="000469D9" w:rsidRPr="00686E65" w:rsidRDefault="000469D9" w:rsidP="000469D9">
      <w:r w:rsidRPr="00686E65">
        <w:t>Credits are sometimes required by the unions, in which case the details of the credit in accordance with the union requirements, must also be included in the contract with that person or service provider.</w:t>
      </w:r>
    </w:p>
    <w:p w:rsidR="000469D9" w:rsidRPr="00686E65" w:rsidRDefault="000469D9" w:rsidP="000469D9">
      <w:pPr>
        <w:pStyle w:val="Heading2"/>
      </w:pPr>
      <w:bookmarkStart w:id="17" w:name="_Toc237317318"/>
      <w:r w:rsidRPr="00686E65">
        <w:lastRenderedPageBreak/>
        <w:t>Dangers of lengthy credits</w:t>
      </w:r>
      <w:bookmarkEnd w:id="17"/>
    </w:p>
    <w:p w:rsidR="000469D9" w:rsidRPr="00686E65" w:rsidRDefault="000469D9" w:rsidP="000469D9">
      <w:pPr>
        <w:rPr>
          <w:rFonts w:cs="Arial"/>
        </w:rPr>
      </w:pPr>
      <w:r w:rsidRPr="00686E65">
        <w:t xml:space="preserve">There should be no other reason for an artist, supplier or service provider to be credited.  It serves no purpose to attempt to show the audience that dozens of people were needed to make the programme. They don’t care.  They want to see the programme, not the credits.  Putting in credits just for the </w:t>
      </w:r>
      <w:r w:rsidRPr="00686E65">
        <w:rPr>
          <w:rFonts w:cs="Arial"/>
        </w:rPr>
        <w:t>sake of lengthy credits serves the same negative purpose of naming every extra in a crowd scene.</w:t>
      </w:r>
    </w:p>
    <w:p w:rsidR="000469D9" w:rsidRPr="00686E65" w:rsidRDefault="000469D9" w:rsidP="000469D9">
      <w:pPr>
        <w:rPr>
          <w:rFonts w:cs="Arial"/>
          <w:lang w:eastAsia="en-ZA"/>
        </w:rPr>
      </w:pPr>
      <w:r w:rsidRPr="00686E65">
        <w:rPr>
          <w:rFonts w:cs="Arial"/>
          <w:lang w:eastAsia="en-ZA"/>
        </w:rPr>
        <w:t>Tracking the viewership on the TAMS®</w:t>
      </w:r>
      <w:r w:rsidRPr="00686E65">
        <w:rPr>
          <w:rStyle w:val="FootnoteReference"/>
          <w:rFonts w:cs="Arial"/>
          <w:lang w:eastAsia="en-ZA"/>
        </w:rPr>
        <w:footnoteReference w:id="1"/>
      </w:r>
      <w:r w:rsidRPr="00686E65">
        <w:rPr>
          <w:rFonts w:cs="Arial"/>
          <w:lang w:eastAsia="en-ZA"/>
        </w:rPr>
        <w:t xml:space="preserve"> confirms international research that up to 80-% of the audience leave the programme when the credits start.</w:t>
      </w:r>
    </w:p>
    <w:p w:rsidR="000469D9" w:rsidRPr="00686E65" w:rsidRDefault="000469D9" w:rsidP="000469D9">
      <w:pPr>
        <w:rPr>
          <w:rFonts w:cs="Arial"/>
          <w:lang w:eastAsia="en-ZA"/>
        </w:rPr>
      </w:pPr>
      <w:r w:rsidRPr="00686E65">
        <w:rPr>
          <w:rFonts w:cs="Arial"/>
          <w:lang w:eastAsia="en-ZA"/>
        </w:rPr>
        <w:t>In a competitive multi-channel environment this is a major cause of flow out to other channels.  All flow out disadvantages flow through to the next programme on the same channel.</w:t>
      </w:r>
    </w:p>
    <w:p w:rsidR="000469D9" w:rsidRPr="00686E65" w:rsidRDefault="000469D9" w:rsidP="000469D9">
      <w:pPr>
        <w:pStyle w:val="Heading1"/>
        <w:numPr>
          <w:ilvl w:val="0"/>
          <w:numId w:val="6"/>
        </w:numPr>
      </w:pPr>
      <w:bookmarkStart w:id="18" w:name="_Toc235767858"/>
      <w:bookmarkStart w:id="19" w:name="_Toc235768007"/>
      <w:bookmarkStart w:id="20" w:name="_Toc237317319"/>
      <w:r w:rsidRPr="00686E65">
        <w:t>Opening (front) credits for SABC produced and commissioned programmes</w:t>
      </w:r>
      <w:bookmarkEnd w:id="18"/>
      <w:bookmarkEnd w:id="19"/>
      <w:bookmarkEnd w:id="20"/>
    </w:p>
    <w:p w:rsidR="000469D9" w:rsidRPr="00686E65" w:rsidRDefault="000469D9" w:rsidP="000469D9">
      <w:bookmarkStart w:id="21" w:name="_Toc235767859"/>
      <w:bookmarkStart w:id="22" w:name="_Toc235768008"/>
      <w:r w:rsidRPr="00686E65">
        <w:t>Opening credits must serve a purpose.  They should consist of the title of the programme and only those aspects that are the specific drawcard, such as a major artist, writer or presenter.</w:t>
      </w:r>
    </w:p>
    <w:p w:rsidR="000469D9" w:rsidRPr="00686E65" w:rsidRDefault="000469D9" w:rsidP="000469D9">
      <w:r w:rsidRPr="00686E65">
        <w:t>Only drama programmes and feature films should have  the programme (or film) title (or series plus episode title) plus the author; any principal cast and participants (e.g. the composer) as SABC may agree; and the producer and director.</w:t>
      </w:r>
    </w:p>
    <w:p w:rsidR="000469D9" w:rsidRPr="00686E65" w:rsidRDefault="000469D9" w:rsidP="000469D9">
      <w:pPr>
        <w:pStyle w:val="Heading1"/>
        <w:numPr>
          <w:ilvl w:val="0"/>
          <w:numId w:val="6"/>
        </w:numPr>
      </w:pPr>
      <w:bookmarkStart w:id="23" w:name="_Toc237317320"/>
      <w:r w:rsidRPr="00686E65">
        <w:t>Closing (end credits) for SABC produced and commissioned programmes</w:t>
      </w:r>
      <w:bookmarkEnd w:id="21"/>
      <w:bookmarkEnd w:id="22"/>
      <w:bookmarkEnd w:id="23"/>
    </w:p>
    <w:p w:rsidR="000469D9" w:rsidRPr="00686E65" w:rsidRDefault="000469D9" w:rsidP="000469D9">
      <w:pPr>
        <w:rPr>
          <w:rFonts w:cs="Arial"/>
        </w:rPr>
      </w:pPr>
      <w:r w:rsidRPr="00686E65">
        <w:rPr>
          <w:rFonts w:cs="Arial"/>
        </w:rPr>
        <w:t>Credits must be negotiated and contractually awarded.  They should follow these principles:</w:t>
      </w:r>
    </w:p>
    <w:p w:rsidR="000469D9" w:rsidRPr="00686E65" w:rsidRDefault="000469D9" w:rsidP="000469D9">
      <w:pPr>
        <w:pStyle w:val="Heading2"/>
        <w:numPr>
          <w:ilvl w:val="0"/>
          <w:numId w:val="8"/>
        </w:numPr>
      </w:pPr>
      <w:bookmarkStart w:id="24" w:name="_Toc237317321"/>
      <w:r w:rsidRPr="00686E65">
        <w:t>Creative contributions</w:t>
      </w:r>
      <w:bookmarkEnd w:id="24"/>
    </w:p>
    <w:p w:rsidR="000469D9" w:rsidRPr="00686E65" w:rsidRDefault="000469D9" w:rsidP="000469D9">
      <w:pPr>
        <w:rPr>
          <w:rFonts w:cs="Arial"/>
        </w:rPr>
      </w:pPr>
      <w:r w:rsidRPr="00686E65">
        <w:rPr>
          <w:rFonts w:cs="Arial"/>
        </w:rPr>
        <w:t>Credits should apply to significant creative contributions specific to the programme.  This excludes persons in management such as Heads of Production, Production Executives, Heads of Development, company executives and all other persons with no significant creative input.</w:t>
      </w:r>
    </w:p>
    <w:p w:rsidR="000469D9" w:rsidRPr="00686E65" w:rsidRDefault="000469D9" w:rsidP="000469D9">
      <w:pPr>
        <w:pStyle w:val="Heading2"/>
        <w:numPr>
          <w:ilvl w:val="0"/>
          <w:numId w:val="8"/>
        </w:numPr>
      </w:pPr>
      <w:bookmarkStart w:id="25" w:name="_Toc237317322"/>
      <w:r w:rsidRPr="00686E65">
        <w:t>Admin, business and service contributions</w:t>
      </w:r>
      <w:bookmarkEnd w:id="25"/>
    </w:p>
    <w:p w:rsidR="000469D9" w:rsidRPr="00686E65" w:rsidRDefault="000469D9" w:rsidP="000469D9">
      <w:r w:rsidRPr="00686E65">
        <w:t>Only where contractually agreed by the SABC should credits be applied to administrative, business and financial contributions. Contributions provided by contracted services (caters, post production, set construction) should not receive any credit unless agreed by the SABC and written into the contract.</w:t>
      </w:r>
    </w:p>
    <w:p w:rsidR="000469D9" w:rsidRPr="00686E65" w:rsidRDefault="000469D9" w:rsidP="000469D9">
      <w:pPr>
        <w:pStyle w:val="Heading2"/>
        <w:numPr>
          <w:ilvl w:val="0"/>
          <w:numId w:val="8"/>
        </w:numPr>
      </w:pPr>
      <w:bookmarkStart w:id="26" w:name="_Toc237317323"/>
      <w:r w:rsidRPr="00686E65">
        <w:t>Credits in return for payment</w:t>
      </w:r>
      <w:bookmarkEnd w:id="26"/>
    </w:p>
    <w:p w:rsidR="000469D9" w:rsidRPr="00686E65" w:rsidRDefault="000469D9" w:rsidP="000469D9">
      <w:r w:rsidRPr="00686E65">
        <w:t xml:space="preserve">As a rule credits should not be given in return for any payment, reduced fee, benefit or any other advantage unless this has been agreed to by the SABC. This includes programmes-based websites. Permission for such a credit has to be agreed mutually between the Commissioning Editor and the Head: New Media of Content Enterprises. </w:t>
      </w:r>
    </w:p>
    <w:p w:rsidR="000469D9" w:rsidRPr="00686E65" w:rsidRDefault="000469D9" w:rsidP="000469D9">
      <w:pPr>
        <w:pStyle w:val="Heading2"/>
        <w:numPr>
          <w:ilvl w:val="0"/>
          <w:numId w:val="8"/>
        </w:numPr>
      </w:pPr>
      <w:bookmarkStart w:id="27" w:name="_Toc237317324"/>
      <w:r w:rsidRPr="00686E65">
        <w:t>Gender</w:t>
      </w:r>
      <w:bookmarkEnd w:id="27"/>
    </w:p>
    <w:p w:rsidR="000469D9" w:rsidRPr="00686E65" w:rsidRDefault="000469D9" w:rsidP="000469D9">
      <w:pPr>
        <w:rPr>
          <w:rFonts w:cs="Arial"/>
        </w:rPr>
      </w:pPr>
      <w:r w:rsidRPr="00686E65">
        <w:rPr>
          <w:rFonts w:cs="Arial"/>
        </w:rPr>
        <w:t>Credits should not be gender biased, such “Wardrobe Mistress”.  Credits should be non-gender such as “Wardrobe”.</w:t>
      </w:r>
    </w:p>
    <w:p w:rsidR="000469D9" w:rsidRPr="00686E65" w:rsidRDefault="000469D9" w:rsidP="000469D9">
      <w:pPr>
        <w:pStyle w:val="Heading2"/>
        <w:numPr>
          <w:ilvl w:val="0"/>
          <w:numId w:val="8"/>
        </w:numPr>
      </w:pPr>
      <w:bookmarkStart w:id="28" w:name="_Toc237317325"/>
      <w:r w:rsidRPr="00686E65">
        <w:lastRenderedPageBreak/>
        <w:t>Legibility</w:t>
      </w:r>
      <w:bookmarkEnd w:id="28"/>
    </w:p>
    <w:p w:rsidR="000469D9" w:rsidRPr="00686E65" w:rsidRDefault="000469D9" w:rsidP="000469D9">
      <w:pPr>
        <w:rPr>
          <w:rFonts w:cs="Arial"/>
        </w:rPr>
      </w:pPr>
      <w:r w:rsidRPr="00686E65">
        <w:rPr>
          <w:rFonts w:cs="Arial"/>
        </w:rPr>
        <w:t>To ensure that credits are legible on-screen, individual letters should not be less than 20 pixels in height</w:t>
      </w:r>
      <w:r w:rsidRPr="00686E65">
        <w:rPr>
          <w:rStyle w:val="FootnoteReference"/>
          <w:rFonts w:cs="Arial"/>
        </w:rPr>
        <w:footnoteReference w:id="2"/>
      </w:r>
      <w:r w:rsidRPr="00686E65">
        <w:rPr>
          <w:rFonts w:cs="Arial"/>
        </w:rPr>
        <w:t xml:space="preserve">. </w:t>
      </w:r>
    </w:p>
    <w:p w:rsidR="000469D9" w:rsidRPr="00686E65" w:rsidRDefault="000469D9" w:rsidP="000469D9">
      <w:pPr>
        <w:pStyle w:val="Heading2"/>
        <w:numPr>
          <w:ilvl w:val="0"/>
          <w:numId w:val="8"/>
        </w:numPr>
      </w:pPr>
      <w:bookmarkStart w:id="29" w:name="_Toc237317326"/>
      <w:r w:rsidRPr="00686E65">
        <w:t>Duration</w:t>
      </w:r>
      <w:bookmarkEnd w:id="29"/>
    </w:p>
    <w:p w:rsidR="000469D9" w:rsidRPr="00686E65" w:rsidRDefault="000469D9" w:rsidP="000469D9">
      <w:pPr>
        <w:rPr>
          <w:rFonts w:cs="Arial"/>
        </w:rPr>
      </w:pPr>
      <w:r w:rsidRPr="00686E65">
        <w:rPr>
          <w:rFonts w:cs="Arial"/>
        </w:rPr>
        <w:t>The total duration of the end credit sequence must be compliant with these guidelines already established by the SABC:</w:t>
      </w:r>
    </w:p>
    <w:p w:rsidR="000469D9" w:rsidRPr="00686E65" w:rsidRDefault="000469D9" w:rsidP="000469D9">
      <w:r w:rsidRPr="00686E65">
        <w:t>Programmes other than drama:</w:t>
      </w:r>
    </w:p>
    <w:p w:rsidR="000469D9" w:rsidRPr="00686E65" w:rsidRDefault="000469D9" w:rsidP="000469D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1"/>
        <w:gridCol w:w="2151"/>
        <w:gridCol w:w="2131"/>
        <w:gridCol w:w="2155"/>
      </w:tblGrid>
      <w:tr w:rsidR="000469D9" w:rsidRPr="00686E65" w:rsidTr="00CE4454">
        <w:tc>
          <w:tcPr>
            <w:tcW w:w="2091" w:type="dxa"/>
            <w:shd w:val="clear" w:color="auto" w:fill="auto"/>
          </w:tcPr>
          <w:p w:rsidR="000469D9" w:rsidRPr="00686E65" w:rsidRDefault="000469D9" w:rsidP="00CE4454">
            <w:pPr>
              <w:pStyle w:val="Tablehead"/>
            </w:pPr>
            <w:r w:rsidRPr="00686E65">
              <w:t>Slot Length</w:t>
            </w:r>
          </w:p>
        </w:tc>
        <w:tc>
          <w:tcPr>
            <w:tcW w:w="2151" w:type="dxa"/>
            <w:shd w:val="clear" w:color="auto" w:fill="auto"/>
          </w:tcPr>
          <w:p w:rsidR="000469D9" w:rsidRPr="00686E65" w:rsidRDefault="000469D9" w:rsidP="00CE4454">
            <w:pPr>
              <w:pStyle w:val="Tablehead"/>
            </w:pPr>
            <w:r w:rsidRPr="00686E65">
              <w:t>Contracted Program Length</w:t>
            </w:r>
          </w:p>
        </w:tc>
        <w:tc>
          <w:tcPr>
            <w:tcW w:w="2131" w:type="dxa"/>
            <w:shd w:val="clear" w:color="auto" w:fill="auto"/>
          </w:tcPr>
          <w:p w:rsidR="000469D9" w:rsidRPr="00686E65" w:rsidRDefault="000469D9" w:rsidP="00CE4454">
            <w:pPr>
              <w:pStyle w:val="Tablehead"/>
            </w:pPr>
            <w:r w:rsidRPr="00686E65">
              <w:t>Maximum</w:t>
            </w:r>
          </w:p>
          <w:p w:rsidR="000469D9" w:rsidRPr="00686E65" w:rsidRDefault="000469D9" w:rsidP="00CE4454">
            <w:pPr>
              <w:pStyle w:val="Tablehead"/>
            </w:pPr>
            <w:r w:rsidRPr="00686E65">
              <w:t>Opening Logo Length</w:t>
            </w:r>
          </w:p>
        </w:tc>
        <w:tc>
          <w:tcPr>
            <w:tcW w:w="2155" w:type="dxa"/>
            <w:shd w:val="clear" w:color="auto" w:fill="auto"/>
          </w:tcPr>
          <w:p w:rsidR="000469D9" w:rsidRPr="00686E65" w:rsidRDefault="000469D9" w:rsidP="00CE4454">
            <w:pPr>
              <w:pStyle w:val="Tablehead"/>
            </w:pPr>
            <w:r w:rsidRPr="00686E65">
              <w:t>Maximum End Credits Length*</w:t>
            </w:r>
          </w:p>
        </w:tc>
      </w:tr>
      <w:tr w:rsidR="000469D9" w:rsidRPr="00686E65" w:rsidTr="00CE4454">
        <w:tc>
          <w:tcPr>
            <w:tcW w:w="2091" w:type="dxa"/>
          </w:tcPr>
          <w:p w:rsidR="000469D9" w:rsidRPr="00686E65" w:rsidRDefault="000469D9" w:rsidP="00CE4454">
            <w:pPr>
              <w:pStyle w:val="TableBody10"/>
            </w:pPr>
            <w:r w:rsidRPr="00686E65">
              <w:t>15 Minutes</w:t>
            </w:r>
          </w:p>
        </w:tc>
        <w:tc>
          <w:tcPr>
            <w:tcW w:w="2151" w:type="dxa"/>
          </w:tcPr>
          <w:p w:rsidR="000469D9" w:rsidRPr="00686E65" w:rsidRDefault="000469D9" w:rsidP="00CE4454">
            <w:pPr>
              <w:pStyle w:val="TableBody10"/>
            </w:pPr>
            <w:r w:rsidRPr="00686E65">
              <w:t>12 Minutes</w:t>
            </w:r>
          </w:p>
        </w:tc>
        <w:tc>
          <w:tcPr>
            <w:tcW w:w="2131" w:type="dxa"/>
          </w:tcPr>
          <w:p w:rsidR="000469D9" w:rsidRPr="00686E65" w:rsidRDefault="000469D9" w:rsidP="00CE4454">
            <w:pPr>
              <w:pStyle w:val="TableBody10"/>
            </w:pPr>
            <w:r w:rsidRPr="00686E65">
              <w:t>20 Seconds</w:t>
            </w:r>
          </w:p>
        </w:tc>
        <w:tc>
          <w:tcPr>
            <w:tcW w:w="2155" w:type="dxa"/>
          </w:tcPr>
          <w:p w:rsidR="000469D9" w:rsidRPr="00686E65" w:rsidRDefault="000469D9" w:rsidP="00CE4454">
            <w:pPr>
              <w:pStyle w:val="TableBody10"/>
            </w:pPr>
            <w:r w:rsidRPr="00686E65">
              <w:t>30 Seconds</w:t>
            </w:r>
          </w:p>
        </w:tc>
      </w:tr>
      <w:tr w:rsidR="000469D9" w:rsidRPr="00686E65" w:rsidTr="00CE4454">
        <w:tc>
          <w:tcPr>
            <w:tcW w:w="2091" w:type="dxa"/>
          </w:tcPr>
          <w:p w:rsidR="000469D9" w:rsidRPr="00686E65" w:rsidRDefault="000469D9" w:rsidP="00CE4454">
            <w:pPr>
              <w:pStyle w:val="TableBody10"/>
            </w:pPr>
            <w:r w:rsidRPr="00686E65">
              <w:t>30 minutes</w:t>
            </w:r>
          </w:p>
        </w:tc>
        <w:tc>
          <w:tcPr>
            <w:tcW w:w="2151" w:type="dxa"/>
          </w:tcPr>
          <w:p w:rsidR="000469D9" w:rsidRPr="00686E65" w:rsidRDefault="000469D9" w:rsidP="00CE4454">
            <w:pPr>
              <w:pStyle w:val="TableBody10"/>
            </w:pPr>
            <w:r w:rsidRPr="00686E65">
              <w:t>24 Minutes</w:t>
            </w:r>
          </w:p>
        </w:tc>
        <w:tc>
          <w:tcPr>
            <w:tcW w:w="2131" w:type="dxa"/>
          </w:tcPr>
          <w:p w:rsidR="000469D9" w:rsidRPr="00686E65" w:rsidRDefault="000469D9" w:rsidP="00CE4454">
            <w:pPr>
              <w:pStyle w:val="TableBody10"/>
            </w:pPr>
            <w:r w:rsidRPr="00686E65">
              <w:t>30 Seconds</w:t>
            </w:r>
          </w:p>
        </w:tc>
        <w:tc>
          <w:tcPr>
            <w:tcW w:w="2155" w:type="dxa"/>
          </w:tcPr>
          <w:p w:rsidR="000469D9" w:rsidRPr="00686E65" w:rsidRDefault="000469D9" w:rsidP="00CE4454">
            <w:pPr>
              <w:pStyle w:val="TableBody10"/>
            </w:pPr>
            <w:r w:rsidRPr="00686E65">
              <w:t>60 Seconds</w:t>
            </w:r>
          </w:p>
        </w:tc>
      </w:tr>
      <w:tr w:rsidR="000469D9" w:rsidRPr="00686E65" w:rsidTr="00CE4454">
        <w:tc>
          <w:tcPr>
            <w:tcW w:w="2091" w:type="dxa"/>
          </w:tcPr>
          <w:p w:rsidR="000469D9" w:rsidRPr="00686E65" w:rsidRDefault="000469D9" w:rsidP="00CE4454">
            <w:pPr>
              <w:pStyle w:val="TableBody10"/>
            </w:pPr>
            <w:r w:rsidRPr="00686E65">
              <w:t>60 minutes</w:t>
            </w:r>
          </w:p>
        </w:tc>
        <w:tc>
          <w:tcPr>
            <w:tcW w:w="2151" w:type="dxa"/>
          </w:tcPr>
          <w:p w:rsidR="000469D9" w:rsidRPr="00686E65" w:rsidRDefault="000469D9" w:rsidP="00CE4454">
            <w:pPr>
              <w:pStyle w:val="TableBody10"/>
            </w:pPr>
            <w:r w:rsidRPr="00686E65">
              <w:t>48 Minutes</w:t>
            </w:r>
          </w:p>
        </w:tc>
        <w:tc>
          <w:tcPr>
            <w:tcW w:w="2131" w:type="dxa"/>
          </w:tcPr>
          <w:p w:rsidR="000469D9" w:rsidRPr="00686E65" w:rsidRDefault="000469D9" w:rsidP="00CE4454">
            <w:pPr>
              <w:pStyle w:val="TableBody10"/>
            </w:pPr>
            <w:r w:rsidRPr="00686E65">
              <w:t>40 Seconds</w:t>
            </w:r>
          </w:p>
        </w:tc>
        <w:tc>
          <w:tcPr>
            <w:tcW w:w="2155" w:type="dxa"/>
          </w:tcPr>
          <w:p w:rsidR="000469D9" w:rsidRPr="00686E65" w:rsidRDefault="000469D9" w:rsidP="00CE4454">
            <w:pPr>
              <w:pStyle w:val="TableBody10"/>
            </w:pPr>
            <w:r w:rsidRPr="00686E65">
              <w:t>80 Seconds</w:t>
            </w:r>
          </w:p>
        </w:tc>
      </w:tr>
      <w:tr w:rsidR="000469D9" w:rsidRPr="00686E65" w:rsidTr="00CE4454">
        <w:tc>
          <w:tcPr>
            <w:tcW w:w="2091" w:type="dxa"/>
          </w:tcPr>
          <w:p w:rsidR="000469D9" w:rsidRPr="00686E65" w:rsidRDefault="000469D9" w:rsidP="00CE4454">
            <w:pPr>
              <w:pStyle w:val="TableBody10"/>
            </w:pPr>
            <w:r w:rsidRPr="00686E65">
              <w:t>90 minutes</w:t>
            </w:r>
          </w:p>
        </w:tc>
        <w:tc>
          <w:tcPr>
            <w:tcW w:w="2151" w:type="dxa"/>
          </w:tcPr>
          <w:p w:rsidR="000469D9" w:rsidRPr="00686E65" w:rsidRDefault="000469D9" w:rsidP="00CE4454">
            <w:pPr>
              <w:pStyle w:val="TableBody10"/>
            </w:pPr>
            <w:r w:rsidRPr="00686E65">
              <w:t>72 Minutes</w:t>
            </w:r>
          </w:p>
        </w:tc>
        <w:tc>
          <w:tcPr>
            <w:tcW w:w="2131" w:type="dxa"/>
          </w:tcPr>
          <w:p w:rsidR="000469D9" w:rsidRPr="00686E65" w:rsidRDefault="000469D9" w:rsidP="00CE4454">
            <w:pPr>
              <w:pStyle w:val="TableBody10"/>
            </w:pPr>
            <w:r w:rsidRPr="00686E65">
              <w:t>40 Seconds</w:t>
            </w:r>
          </w:p>
        </w:tc>
        <w:tc>
          <w:tcPr>
            <w:tcW w:w="2155" w:type="dxa"/>
          </w:tcPr>
          <w:p w:rsidR="000469D9" w:rsidRPr="00686E65" w:rsidRDefault="000469D9" w:rsidP="00CE4454">
            <w:pPr>
              <w:pStyle w:val="TableBody10"/>
            </w:pPr>
            <w:r w:rsidRPr="00686E65">
              <w:t>80 Seconds</w:t>
            </w:r>
          </w:p>
        </w:tc>
      </w:tr>
      <w:tr w:rsidR="000469D9" w:rsidRPr="00686E65" w:rsidTr="00CE4454">
        <w:tc>
          <w:tcPr>
            <w:tcW w:w="2091" w:type="dxa"/>
          </w:tcPr>
          <w:p w:rsidR="000469D9" w:rsidRPr="00686E65" w:rsidRDefault="000469D9" w:rsidP="00CE4454">
            <w:pPr>
              <w:pStyle w:val="TableBody10"/>
            </w:pPr>
            <w:r w:rsidRPr="00686E65">
              <w:t>Over 90 minutes</w:t>
            </w:r>
          </w:p>
        </w:tc>
        <w:tc>
          <w:tcPr>
            <w:tcW w:w="2151" w:type="dxa"/>
          </w:tcPr>
          <w:p w:rsidR="000469D9" w:rsidRPr="00686E65" w:rsidRDefault="000469D9" w:rsidP="00CE4454">
            <w:pPr>
              <w:pStyle w:val="TableBody10"/>
            </w:pPr>
            <w:r w:rsidRPr="00686E65">
              <w:t>Take off 3 minutes per 15 minute segment</w:t>
            </w:r>
          </w:p>
        </w:tc>
        <w:tc>
          <w:tcPr>
            <w:tcW w:w="2131" w:type="dxa"/>
          </w:tcPr>
          <w:p w:rsidR="000469D9" w:rsidRPr="00686E65" w:rsidRDefault="000469D9" w:rsidP="00CE4454">
            <w:pPr>
              <w:pStyle w:val="TableBody10"/>
            </w:pPr>
            <w:r w:rsidRPr="00686E65">
              <w:t>40 Seconds</w:t>
            </w:r>
          </w:p>
        </w:tc>
        <w:tc>
          <w:tcPr>
            <w:tcW w:w="2155" w:type="dxa"/>
          </w:tcPr>
          <w:p w:rsidR="000469D9" w:rsidRPr="00686E65" w:rsidRDefault="000469D9" w:rsidP="00CE4454">
            <w:pPr>
              <w:pStyle w:val="TableBody10"/>
            </w:pPr>
            <w:r w:rsidRPr="00686E65">
              <w:t>80 Seconds</w:t>
            </w:r>
          </w:p>
          <w:p w:rsidR="000469D9" w:rsidRPr="00686E65" w:rsidRDefault="000469D9" w:rsidP="00CE4454">
            <w:pPr>
              <w:pStyle w:val="TableBody10"/>
            </w:pPr>
          </w:p>
        </w:tc>
      </w:tr>
    </w:tbl>
    <w:p w:rsidR="000469D9" w:rsidRPr="00686E65" w:rsidRDefault="000469D9" w:rsidP="000469D9">
      <w:pPr>
        <w:rPr>
          <w:b/>
          <w:sz w:val="18"/>
          <w:szCs w:val="18"/>
        </w:rPr>
      </w:pPr>
      <w:r w:rsidRPr="00686E65">
        <w:rPr>
          <w:b/>
          <w:sz w:val="18"/>
          <w:szCs w:val="18"/>
        </w:rPr>
        <w:t>*(Including company Logo and Copyright statement)</w:t>
      </w:r>
    </w:p>
    <w:p w:rsidR="000469D9" w:rsidRPr="00686E65" w:rsidRDefault="000469D9" w:rsidP="000469D9">
      <w:r w:rsidRPr="00686E65">
        <w:t>Maximum duration’s for end credits in drama differ and are as follows:</w:t>
      </w: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2"/>
        <w:gridCol w:w="2087"/>
        <w:gridCol w:w="1693"/>
        <w:gridCol w:w="1620"/>
        <w:gridCol w:w="1344"/>
      </w:tblGrid>
      <w:tr w:rsidR="000469D9" w:rsidRPr="00686E65" w:rsidTr="00CE4454">
        <w:tc>
          <w:tcPr>
            <w:tcW w:w="1762" w:type="dxa"/>
            <w:shd w:val="clear" w:color="auto" w:fill="auto"/>
          </w:tcPr>
          <w:p w:rsidR="000469D9" w:rsidRPr="00686E65" w:rsidRDefault="000469D9" w:rsidP="00CE4454">
            <w:pPr>
              <w:pStyle w:val="Tablehead"/>
            </w:pPr>
            <w:r w:rsidRPr="00686E65">
              <w:t>Type of Programme</w:t>
            </w:r>
          </w:p>
        </w:tc>
        <w:tc>
          <w:tcPr>
            <w:tcW w:w="2087" w:type="dxa"/>
            <w:shd w:val="clear" w:color="auto" w:fill="auto"/>
          </w:tcPr>
          <w:p w:rsidR="000469D9" w:rsidRPr="00686E65" w:rsidRDefault="000469D9" w:rsidP="00CE4454">
            <w:pPr>
              <w:pStyle w:val="Tablehead"/>
            </w:pPr>
            <w:r w:rsidRPr="00686E65">
              <w:t>Slot Length</w:t>
            </w:r>
          </w:p>
        </w:tc>
        <w:tc>
          <w:tcPr>
            <w:tcW w:w="1693" w:type="dxa"/>
            <w:shd w:val="clear" w:color="auto" w:fill="auto"/>
          </w:tcPr>
          <w:p w:rsidR="000469D9" w:rsidRPr="00686E65" w:rsidRDefault="000469D9" w:rsidP="00CE4454">
            <w:pPr>
              <w:pStyle w:val="Tablehead"/>
            </w:pPr>
            <w:r w:rsidRPr="00686E65">
              <w:t>Contracted Program Length</w:t>
            </w:r>
          </w:p>
        </w:tc>
        <w:tc>
          <w:tcPr>
            <w:tcW w:w="1620" w:type="dxa"/>
            <w:shd w:val="clear" w:color="auto" w:fill="auto"/>
          </w:tcPr>
          <w:p w:rsidR="000469D9" w:rsidRPr="00686E65" w:rsidRDefault="000469D9" w:rsidP="00CE4454">
            <w:pPr>
              <w:pStyle w:val="Tablehead"/>
            </w:pPr>
            <w:r w:rsidRPr="00686E65">
              <w:t>Maximum</w:t>
            </w:r>
          </w:p>
          <w:p w:rsidR="000469D9" w:rsidRPr="00686E65" w:rsidRDefault="000469D9" w:rsidP="00CE4454">
            <w:pPr>
              <w:pStyle w:val="Tablehead"/>
            </w:pPr>
            <w:r w:rsidRPr="00686E65">
              <w:t>Opening Logo Length</w:t>
            </w:r>
          </w:p>
        </w:tc>
        <w:tc>
          <w:tcPr>
            <w:tcW w:w="1344" w:type="dxa"/>
            <w:shd w:val="clear" w:color="auto" w:fill="auto"/>
          </w:tcPr>
          <w:p w:rsidR="000469D9" w:rsidRPr="00686E65" w:rsidRDefault="000469D9" w:rsidP="00CE4454">
            <w:pPr>
              <w:pStyle w:val="Tablehead"/>
            </w:pPr>
            <w:r w:rsidRPr="00686E65">
              <w:t>Maximum End Credits Length*</w:t>
            </w:r>
          </w:p>
        </w:tc>
      </w:tr>
      <w:tr w:rsidR="000469D9" w:rsidRPr="00686E65" w:rsidTr="00CE4454">
        <w:tc>
          <w:tcPr>
            <w:tcW w:w="1762" w:type="dxa"/>
          </w:tcPr>
          <w:p w:rsidR="000469D9" w:rsidRPr="00686E65" w:rsidRDefault="000469D9" w:rsidP="00CE4454">
            <w:pPr>
              <w:pStyle w:val="TableBody10"/>
            </w:pPr>
            <w:r w:rsidRPr="00686E65">
              <w:t>Drama Series</w:t>
            </w:r>
          </w:p>
        </w:tc>
        <w:tc>
          <w:tcPr>
            <w:tcW w:w="2087" w:type="dxa"/>
          </w:tcPr>
          <w:p w:rsidR="000469D9" w:rsidRPr="00686E65" w:rsidRDefault="000469D9" w:rsidP="00CE4454">
            <w:pPr>
              <w:pStyle w:val="TableBody10"/>
            </w:pPr>
            <w:r w:rsidRPr="00686E65">
              <w:t>30 Minutes</w:t>
            </w:r>
          </w:p>
        </w:tc>
        <w:tc>
          <w:tcPr>
            <w:tcW w:w="1693" w:type="dxa"/>
          </w:tcPr>
          <w:p w:rsidR="000469D9" w:rsidRPr="00686E65" w:rsidRDefault="000469D9" w:rsidP="00CE4454">
            <w:pPr>
              <w:pStyle w:val="TableBody10"/>
            </w:pPr>
            <w:r w:rsidRPr="00686E65">
              <w:t>24 Minutes</w:t>
            </w:r>
          </w:p>
        </w:tc>
        <w:tc>
          <w:tcPr>
            <w:tcW w:w="1620" w:type="dxa"/>
          </w:tcPr>
          <w:p w:rsidR="000469D9" w:rsidRPr="00686E65" w:rsidRDefault="000469D9" w:rsidP="00CE4454">
            <w:pPr>
              <w:pStyle w:val="TableBody10"/>
            </w:pPr>
            <w:r w:rsidRPr="00686E65">
              <w:t>30 Seconds</w:t>
            </w:r>
          </w:p>
        </w:tc>
        <w:tc>
          <w:tcPr>
            <w:tcW w:w="1344" w:type="dxa"/>
          </w:tcPr>
          <w:p w:rsidR="000469D9" w:rsidRPr="00686E65" w:rsidRDefault="000469D9" w:rsidP="00CE4454">
            <w:pPr>
              <w:pStyle w:val="TableBody10"/>
            </w:pPr>
            <w:r w:rsidRPr="00686E65">
              <w:t>60 Seconds</w:t>
            </w:r>
          </w:p>
        </w:tc>
      </w:tr>
      <w:tr w:rsidR="000469D9" w:rsidRPr="00686E65" w:rsidTr="00CE4454">
        <w:tc>
          <w:tcPr>
            <w:tcW w:w="1762" w:type="dxa"/>
          </w:tcPr>
          <w:p w:rsidR="000469D9" w:rsidRPr="00686E65" w:rsidRDefault="000469D9" w:rsidP="00CE4454">
            <w:pPr>
              <w:pStyle w:val="TableBody10"/>
            </w:pPr>
            <w:r w:rsidRPr="00686E65">
              <w:t>Drama Series</w:t>
            </w:r>
          </w:p>
        </w:tc>
        <w:tc>
          <w:tcPr>
            <w:tcW w:w="2087" w:type="dxa"/>
          </w:tcPr>
          <w:p w:rsidR="000469D9" w:rsidRPr="00686E65" w:rsidRDefault="000469D9" w:rsidP="00CE4454">
            <w:pPr>
              <w:pStyle w:val="TableBody10"/>
            </w:pPr>
            <w:r w:rsidRPr="00686E65">
              <w:t>60 minutes</w:t>
            </w:r>
          </w:p>
        </w:tc>
        <w:tc>
          <w:tcPr>
            <w:tcW w:w="1693" w:type="dxa"/>
          </w:tcPr>
          <w:p w:rsidR="000469D9" w:rsidRPr="00686E65" w:rsidRDefault="000469D9" w:rsidP="00CE4454">
            <w:pPr>
              <w:pStyle w:val="TableBody10"/>
            </w:pPr>
            <w:r w:rsidRPr="00686E65">
              <w:t>24 Minutes</w:t>
            </w:r>
          </w:p>
        </w:tc>
        <w:tc>
          <w:tcPr>
            <w:tcW w:w="1620" w:type="dxa"/>
          </w:tcPr>
          <w:p w:rsidR="000469D9" w:rsidRPr="00686E65" w:rsidRDefault="000469D9" w:rsidP="00CE4454">
            <w:pPr>
              <w:pStyle w:val="TableBody10"/>
            </w:pPr>
            <w:r w:rsidRPr="00686E65">
              <w:t>40 Seconds</w:t>
            </w:r>
          </w:p>
        </w:tc>
        <w:tc>
          <w:tcPr>
            <w:tcW w:w="1344" w:type="dxa"/>
          </w:tcPr>
          <w:p w:rsidR="000469D9" w:rsidRPr="00686E65" w:rsidRDefault="000469D9" w:rsidP="00CE4454">
            <w:pPr>
              <w:pStyle w:val="TableBody10"/>
            </w:pPr>
            <w:r w:rsidRPr="00686E65">
              <w:t>70 Seconds</w:t>
            </w:r>
          </w:p>
        </w:tc>
      </w:tr>
      <w:tr w:rsidR="000469D9" w:rsidRPr="00686E65" w:rsidTr="00CE4454">
        <w:tc>
          <w:tcPr>
            <w:tcW w:w="1762" w:type="dxa"/>
          </w:tcPr>
          <w:p w:rsidR="000469D9" w:rsidRPr="00686E65" w:rsidRDefault="000469D9" w:rsidP="00CE4454">
            <w:pPr>
              <w:pStyle w:val="TableBody10"/>
            </w:pPr>
            <w:r w:rsidRPr="00686E65">
              <w:t>Drama Soaps</w:t>
            </w:r>
          </w:p>
        </w:tc>
        <w:tc>
          <w:tcPr>
            <w:tcW w:w="2087" w:type="dxa"/>
          </w:tcPr>
          <w:p w:rsidR="000469D9" w:rsidRPr="00686E65" w:rsidRDefault="000469D9" w:rsidP="00CE4454">
            <w:pPr>
              <w:pStyle w:val="TableBody10"/>
            </w:pPr>
            <w:r w:rsidRPr="00686E65">
              <w:t>30 minutes</w:t>
            </w:r>
          </w:p>
        </w:tc>
        <w:tc>
          <w:tcPr>
            <w:tcW w:w="1693" w:type="dxa"/>
          </w:tcPr>
          <w:p w:rsidR="000469D9" w:rsidRPr="00686E65" w:rsidRDefault="000469D9" w:rsidP="00CE4454">
            <w:pPr>
              <w:pStyle w:val="TableBody10"/>
            </w:pPr>
            <w:r w:rsidRPr="00686E65">
              <w:t>24 Minutes</w:t>
            </w:r>
          </w:p>
        </w:tc>
        <w:tc>
          <w:tcPr>
            <w:tcW w:w="1620" w:type="dxa"/>
          </w:tcPr>
          <w:p w:rsidR="000469D9" w:rsidRPr="00686E65" w:rsidRDefault="000469D9" w:rsidP="00CE4454">
            <w:pPr>
              <w:pStyle w:val="TableBody10"/>
            </w:pPr>
            <w:r w:rsidRPr="00686E65">
              <w:t>30 Seconds</w:t>
            </w:r>
          </w:p>
        </w:tc>
        <w:tc>
          <w:tcPr>
            <w:tcW w:w="1344" w:type="dxa"/>
          </w:tcPr>
          <w:p w:rsidR="000469D9" w:rsidRPr="00686E65" w:rsidRDefault="000469D9" w:rsidP="00CE4454">
            <w:pPr>
              <w:pStyle w:val="TableBody10"/>
            </w:pPr>
            <w:r w:rsidRPr="00686E65">
              <w:t>60 Seconds</w:t>
            </w:r>
          </w:p>
        </w:tc>
      </w:tr>
      <w:tr w:rsidR="000469D9" w:rsidRPr="00686E65" w:rsidTr="00CE4454">
        <w:tc>
          <w:tcPr>
            <w:tcW w:w="1762" w:type="dxa"/>
          </w:tcPr>
          <w:p w:rsidR="000469D9" w:rsidRPr="00686E65" w:rsidRDefault="000469D9" w:rsidP="00CE4454">
            <w:pPr>
              <w:pStyle w:val="TableBody10"/>
            </w:pPr>
            <w:r w:rsidRPr="00686E65">
              <w:t>Drama Soaps</w:t>
            </w:r>
          </w:p>
        </w:tc>
        <w:tc>
          <w:tcPr>
            <w:tcW w:w="2087" w:type="dxa"/>
          </w:tcPr>
          <w:p w:rsidR="000469D9" w:rsidRPr="00686E65" w:rsidRDefault="000469D9" w:rsidP="00CE4454">
            <w:pPr>
              <w:pStyle w:val="TableBody10"/>
            </w:pPr>
            <w:r w:rsidRPr="00686E65">
              <w:t>60 minutes</w:t>
            </w:r>
          </w:p>
        </w:tc>
        <w:tc>
          <w:tcPr>
            <w:tcW w:w="1693" w:type="dxa"/>
          </w:tcPr>
          <w:p w:rsidR="000469D9" w:rsidRPr="00686E65" w:rsidRDefault="000469D9" w:rsidP="00CE4454">
            <w:pPr>
              <w:pStyle w:val="TableBody10"/>
            </w:pPr>
            <w:r w:rsidRPr="00686E65">
              <w:t>48 Minutes</w:t>
            </w:r>
          </w:p>
        </w:tc>
        <w:tc>
          <w:tcPr>
            <w:tcW w:w="1620" w:type="dxa"/>
          </w:tcPr>
          <w:p w:rsidR="000469D9" w:rsidRPr="00686E65" w:rsidRDefault="000469D9" w:rsidP="00CE4454">
            <w:pPr>
              <w:pStyle w:val="TableBody10"/>
            </w:pPr>
            <w:r w:rsidRPr="00686E65">
              <w:t>40 Seconds</w:t>
            </w:r>
          </w:p>
        </w:tc>
        <w:tc>
          <w:tcPr>
            <w:tcW w:w="1344" w:type="dxa"/>
          </w:tcPr>
          <w:p w:rsidR="000469D9" w:rsidRPr="00686E65" w:rsidRDefault="000469D9" w:rsidP="00CE4454">
            <w:pPr>
              <w:pStyle w:val="TableBody10"/>
            </w:pPr>
            <w:r w:rsidRPr="00686E65">
              <w:t>70 Seconds</w:t>
            </w:r>
          </w:p>
        </w:tc>
      </w:tr>
      <w:tr w:rsidR="000469D9" w:rsidRPr="00686E65" w:rsidTr="00CE4454">
        <w:tc>
          <w:tcPr>
            <w:tcW w:w="1762" w:type="dxa"/>
          </w:tcPr>
          <w:p w:rsidR="000469D9" w:rsidRPr="00686E65" w:rsidRDefault="000469D9" w:rsidP="00CE4454">
            <w:pPr>
              <w:pStyle w:val="TableBody10"/>
            </w:pPr>
            <w:r w:rsidRPr="00686E65">
              <w:t>Single TV Drama</w:t>
            </w:r>
          </w:p>
        </w:tc>
        <w:tc>
          <w:tcPr>
            <w:tcW w:w="2087" w:type="dxa"/>
          </w:tcPr>
          <w:p w:rsidR="000469D9" w:rsidRPr="00686E65" w:rsidRDefault="000469D9" w:rsidP="00CE4454">
            <w:pPr>
              <w:pStyle w:val="TableBody10"/>
            </w:pPr>
            <w:r w:rsidRPr="00686E65">
              <w:t>60 minutes</w:t>
            </w:r>
          </w:p>
        </w:tc>
        <w:tc>
          <w:tcPr>
            <w:tcW w:w="1693" w:type="dxa"/>
          </w:tcPr>
          <w:p w:rsidR="000469D9" w:rsidRPr="00686E65" w:rsidRDefault="000469D9" w:rsidP="00CE4454">
            <w:pPr>
              <w:pStyle w:val="TableBody10"/>
            </w:pPr>
            <w:r w:rsidRPr="00686E65">
              <w:t>48 Minutes</w:t>
            </w:r>
          </w:p>
        </w:tc>
        <w:tc>
          <w:tcPr>
            <w:tcW w:w="1620" w:type="dxa"/>
          </w:tcPr>
          <w:p w:rsidR="000469D9" w:rsidRPr="00686E65" w:rsidRDefault="000469D9" w:rsidP="00CE4454">
            <w:pPr>
              <w:pStyle w:val="TableBody10"/>
            </w:pPr>
            <w:r w:rsidRPr="00686E65">
              <w:t>40 Seconds</w:t>
            </w:r>
          </w:p>
        </w:tc>
        <w:tc>
          <w:tcPr>
            <w:tcW w:w="1344" w:type="dxa"/>
          </w:tcPr>
          <w:p w:rsidR="000469D9" w:rsidRPr="00686E65" w:rsidRDefault="000469D9" w:rsidP="00CE4454">
            <w:pPr>
              <w:pStyle w:val="TableBody10"/>
            </w:pPr>
            <w:r w:rsidRPr="00686E65">
              <w:t>70 Seconds</w:t>
            </w:r>
          </w:p>
        </w:tc>
      </w:tr>
      <w:tr w:rsidR="000469D9" w:rsidRPr="00686E65" w:rsidTr="00CE4454">
        <w:tc>
          <w:tcPr>
            <w:tcW w:w="1762" w:type="dxa"/>
          </w:tcPr>
          <w:p w:rsidR="000469D9" w:rsidRPr="00686E65" w:rsidRDefault="000469D9" w:rsidP="00CE4454">
            <w:pPr>
              <w:pStyle w:val="TableBody10"/>
            </w:pPr>
            <w:r w:rsidRPr="00686E65">
              <w:t>Single TV Drama</w:t>
            </w:r>
          </w:p>
        </w:tc>
        <w:tc>
          <w:tcPr>
            <w:tcW w:w="2087" w:type="dxa"/>
          </w:tcPr>
          <w:p w:rsidR="000469D9" w:rsidRPr="00686E65" w:rsidRDefault="000469D9" w:rsidP="00CE4454">
            <w:pPr>
              <w:pStyle w:val="TableBody10"/>
            </w:pPr>
            <w:r w:rsidRPr="00686E65">
              <w:t xml:space="preserve">Over 60 minutes </w:t>
            </w:r>
          </w:p>
        </w:tc>
        <w:tc>
          <w:tcPr>
            <w:tcW w:w="1693" w:type="dxa"/>
          </w:tcPr>
          <w:p w:rsidR="000469D9" w:rsidRPr="00686E65" w:rsidRDefault="000469D9" w:rsidP="00CE4454">
            <w:pPr>
              <w:pStyle w:val="TableBody10"/>
            </w:pPr>
            <w:r w:rsidRPr="00686E65">
              <w:t>Take off 3 minutes per 15 minute segment</w:t>
            </w:r>
          </w:p>
        </w:tc>
        <w:tc>
          <w:tcPr>
            <w:tcW w:w="1620" w:type="dxa"/>
          </w:tcPr>
          <w:p w:rsidR="000469D9" w:rsidRPr="00686E65" w:rsidRDefault="000469D9" w:rsidP="00CE4454">
            <w:pPr>
              <w:pStyle w:val="TableBody10"/>
            </w:pPr>
            <w:r w:rsidRPr="00686E65">
              <w:t>40 Seconds</w:t>
            </w:r>
          </w:p>
        </w:tc>
        <w:tc>
          <w:tcPr>
            <w:tcW w:w="1344" w:type="dxa"/>
          </w:tcPr>
          <w:p w:rsidR="000469D9" w:rsidRPr="00686E65" w:rsidRDefault="000469D9" w:rsidP="00CE4454">
            <w:pPr>
              <w:pStyle w:val="TableBody10"/>
            </w:pPr>
            <w:r w:rsidRPr="00686E65">
              <w:t>80 Seconds</w:t>
            </w:r>
          </w:p>
        </w:tc>
      </w:tr>
      <w:tr w:rsidR="000469D9" w:rsidRPr="00686E65" w:rsidTr="00CE4454">
        <w:tc>
          <w:tcPr>
            <w:tcW w:w="1762" w:type="dxa"/>
          </w:tcPr>
          <w:p w:rsidR="000469D9" w:rsidRPr="00686E65" w:rsidRDefault="000469D9" w:rsidP="00CE4454">
            <w:pPr>
              <w:pStyle w:val="TableBody10"/>
            </w:pPr>
            <w:r w:rsidRPr="00686E65">
              <w:t xml:space="preserve">Feature Full Length film/Drama </w:t>
            </w:r>
          </w:p>
        </w:tc>
        <w:tc>
          <w:tcPr>
            <w:tcW w:w="2087" w:type="dxa"/>
          </w:tcPr>
          <w:p w:rsidR="000469D9" w:rsidRPr="00686E65" w:rsidRDefault="000469D9" w:rsidP="00CE4454">
            <w:pPr>
              <w:pStyle w:val="TableBody10"/>
            </w:pPr>
            <w:r w:rsidRPr="00686E65">
              <w:t>As contracted</w:t>
            </w:r>
          </w:p>
        </w:tc>
        <w:tc>
          <w:tcPr>
            <w:tcW w:w="1693" w:type="dxa"/>
          </w:tcPr>
          <w:p w:rsidR="000469D9" w:rsidRPr="00686E65" w:rsidRDefault="000469D9" w:rsidP="00CE4454">
            <w:pPr>
              <w:pStyle w:val="TableBody10"/>
            </w:pPr>
            <w:r w:rsidRPr="00686E65">
              <w:t>As per contract segment</w:t>
            </w:r>
          </w:p>
        </w:tc>
        <w:tc>
          <w:tcPr>
            <w:tcW w:w="1620" w:type="dxa"/>
          </w:tcPr>
          <w:p w:rsidR="000469D9" w:rsidRPr="00686E65" w:rsidRDefault="000469D9" w:rsidP="00CE4454">
            <w:pPr>
              <w:pStyle w:val="TableBody10"/>
            </w:pPr>
            <w:r w:rsidRPr="00686E65">
              <w:t>90 seconds</w:t>
            </w:r>
          </w:p>
          <w:p w:rsidR="000469D9" w:rsidRPr="00686E65" w:rsidRDefault="000469D9" w:rsidP="00CE4454">
            <w:pPr>
              <w:pStyle w:val="TableBody10"/>
            </w:pPr>
            <w:r w:rsidRPr="00686E65">
              <w:t>Negotiable</w:t>
            </w:r>
          </w:p>
        </w:tc>
        <w:tc>
          <w:tcPr>
            <w:tcW w:w="1344" w:type="dxa"/>
          </w:tcPr>
          <w:p w:rsidR="000469D9" w:rsidRPr="00686E65" w:rsidRDefault="000469D9" w:rsidP="00CE4454">
            <w:pPr>
              <w:pStyle w:val="TableBody10"/>
            </w:pPr>
            <w:r w:rsidRPr="00686E65">
              <w:t xml:space="preserve">105 Seconds Negotiable </w:t>
            </w:r>
          </w:p>
        </w:tc>
      </w:tr>
    </w:tbl>
    <w:p w:rsidR="000469D9" w:rsidRPr="00686E65" w:rsidRDefault="000469D9" w:rsidP="000469D9">
      <w:pPr>
        <w:rPr>
          <w:b/>
          <w:sz w:val="18"/>
          <w:szCs w:val="18"/>
        </w:rPr>
      </w:pPr>
      <w:r w:rsidRPr="00686E65">
        <w:rPr>
          <w:b/>
          <w:sz w:val="18"/>
          <w:szCs w:val="18"/>
        </w:rPr>
        <w:t>*(Including company Logo and Copyright statement)</w:t>
      </w:r>
    </w:p>
    <w:p w:rsidR="000469D9" w:rsidRPr="00686E65" w:rsidRDefault="000469D9" w:rsidP="000469D9">
      <w:pPr>
        <w:rPr>
          <w:color w:val="000000"/>
        </w:rPr>
      </w:pPr>
      <w:r w:rsidRPr="00686E65">
        <w:t>For the purposes of estimating duration, 'end credits' as referred to, include the appropriate Production Company and SABC end credits, the copyright notice and the production company logo-identifier.</w:t>
      </w:r>
    </w:p>
    <w:p w:rsidR="000469D9" w:rsidRPr="00686E65" w:rsidRDefault="000469D9" w:rsidP="000469D9">
      <w:r w:rsidRPr="00686E65">
        <w:t>Where longer credits are needed for theatrical, DVD or other purposes, SABC requires delivery of a television version which conforms to the maximum duration’s as listed in these Credits Specifications.</w:t>
      </w:r>
    </w:p>
    <w:p w:rsidR="000469D9" w:rsidRPr="00686E65" w:rsidRDefault="000469D9" w:rsidP="000469D9">
      <w:pPr>
        <w:rPr>
          <w:rFonts w:cs="Arial"/>
        </w:rPr>
      </w:pPr>
      <w:r w:rsidRPr="00686E65">
        <w:rPr>
          <w:rFonts w:cs="Arial"/>
        </w:rPr>
        <w:lastRenderedPageBreak/>
        <w:t>The timing of the end credit duration starts with the first frame in which the first credit appears, and ends with the final audio and visuals.</w:t>
      </w:r>
    </w:p>
    <w:p w:rsidR="000469D9" w:rsidRPr="00686E65" w:rsidRDefault="000469D9" w:rsidP="000469D9">
      <w:pPr>
        <w:pStyle w:val="Heading2"/>
        <w:numPr>
          <w:ilvl w:val="0"/>
          <w:numId w:val="8"/>
        </w:numPr>
      </w:pPr>
      <w:bookmarkStart w:id="30" w:name="_Toc237317327"/>
      <w:r w:rsidRPr="00686E65">
        <w:t>Scrolling and crawling</w:t>
      </w:r>
      <w:bookmarkEnd w:id="30"/>
    </w:p>
    <w:p w:rsidR="000469D9" w:rsidRPr="00686E65" w:rsidRDefault="000469D9" w:rsidP="000469D9">
      <w:pPr>
        <w:rPr>
          <w:color w:val="000000"/>
        </w:rPr>
      </w:pPr>
      <w:r w:rsidRPr="00686E65">
        <w:rPr>
          <w:rFonts w:cs="Arial"/>
        </w:rPr>
        <w:t>In Live Sport and Entertainment shows, credits are often horizontally scrolled (or “crawled”), the same guidelines for speed and size apply.  However, when credits are crawled horizontally, each credit is on the screen for a much shorter time than if they are scrolled vertically.  There is therefore no advantage in crawling credits when they are exposed for so little time, and when credits should not take place over action vital to the programme. They can however have advantages if sponsor logos or products are contracted to appear prominently, and the credits can be crawled across the screen at the same time.</w:t>
      </w:r>
      <w:r w:rsidRPr="00686E65">
        <w:rPr>
          <w:color w:val="000000"/>
        </w:rPr>
        <w:t xml:space="preserve"> </w:t>
      </w:r>
    </w:p>
    <w:p w:rsidR="000469D9" w:rsidRPr="00686E65" w:rsidRDefault="000469D9" w:rsidP="000469D9">
      <w:pPr>
        <w:pStyle w:val="Heading2"/>
        <w:numPr>
          <w:ilvl w:val="0"/>
          <w:numId w:val="8"/>
        </w:numPr>
      </w:pPr>
      <w:bookmarkStart w:id="31" w:name="_Toc237317328"/>
      <w:r w:rsidRPr="00686E65">
        <w:t>Promotional opportunities</w:t>
      </w:r>
      <w:bookmarkEnd w:id="31"/>
    </w:p>
    <w:p w:rsidR="000469D9" w:rsidRPr="00686E65" w:rsidRDefault="000469D9" w:rsidP="000469D9">
      <w:pPr>
        <w:rPr>
          <w:color w:val="000000"/>
        </w:rPr>
      </w:pPr>
      <w:r w:rsidRPr="00686E65">
        <w:rPr>
          <w:color w:val="000000"/>
        </w:rPr>
        <w:t>In this competitive environment, it is important to design a seamless transition from one programme to another, thus preventing viewers switching to another channel in search of alternative viewing opportunities.</w:t>
      </w:r>
    </w:p>
    <w:p w:rsidR="000469D9" w:rsidRPr="00686E65" w:rsidRDefault="000469D9" w:rsidP="000469D9">
      <w:pPr>
        <w:rPr>
          <w:color w:val="000000"/>
        </w:rPr>
      </w:pPr>
      <w:r w:rsidRPr="00686E65">
        <w:rPr>
          <w:color w:val="000000"/>
        </w:rPr>
        <w:t>Where the following programme is promoted during the credit sequence, Credits can be run either:</w:t>
      </w:r>
    </w:p>
    <w:p w:rsidR="000469D9" w:rsidRPr="00686E65" w:rsidRDefault="000469D9" w:rsidP="000469D9">
      <w:pPr>
        <w:numPr>
          <w:ilvl w:val="0"/>
          <w:numId w:val="9"/>
        </w:numPr>
        <w:rPr>
          <w:color w:val="000000"/>
        </w:rPr>
      </w:pPr>
      <w:r w:rsidRPr="00686E65">
        <w:rPr>
          <w:color w:val="000000"/>
        </w:rPr>
        <w:t>Over the bottom third of the screen.  Thus the top two thirds can be used either to promote or provide information vital to the viewers.</w:t>
      </w:r>
    </w:p>
    <w:p w:rsidR="000469D9" w:rsidRPr="00686E65" w:rsidRDefault="000469D9" w:rsidP="000469D9">
      <w:pPr>
        <w:numPr>
          <w:ilvl w:val="0"/>
          <w:numId w:val="9"/>
        </w:numPr>
        <w:rPr>
          <w:color w:val="000000"/>
        </w:rPr>
      </w:pPr>
      <w:r w:rsidRPr="00686E65">
        <w:rPr>
          <w:color w:val="000000"/>
        </w:rPr>
        <w:t>Down the right hand half of the screen.  This is common practice internationally.</w:t>
      </w:r>
    </w:p>
    <w:p w:rsidR="000469D9" w:rsidRPr="00686E65" w:rsidRDefault="000469D9" w:rsidP="000469D9">
      <w:pPr>
        <w:pStyle w:val="Heading2"/>
        <w:numPr>
          <w:ilvl w:val="0"/>
          <w:numId w:val="8"/>
        </w:numPr>
      </w:pPr>
      <w:bookmarkStart w:id="32" w:name="_Toc237317329"/>
      <w:r w:rsidRPr="00686E65">
        <w:t>Programme action</w:t>
      </w:r>
      <w:bookmarkEnd w:id="32"/>
    </w:p>
    <w:p w:rsidR="000469D9" w:rsidRPr="00686E65" w:rsidRDefault="000469D9" w:rsidP="000469D9">
      <w:pPr>
        <w:rPr>
          <w:rFonts w:cs="Arial"/>
        </w:rPr>
      </w:pPr>
      <w:r w:rsidRPr="00686E65">
        <w:rPr>
          <w:rFonts w:cs="Arial"/>
        </w:rPr>
        <w:t xml:space="preserve">All end credits are to be placed after completion of the programme’s end action and not integrated into it (unless special agreement has been secured in writing with SABC to do otherwise). </w:t>
      </w:r>
    </w:p>
    <w:p w:rsidR="000469D9" w:rsidRPr="00686E65" w:rsidRDefault="000469D9" w:rsidP="000469D9">
      <w:pPr>
        <w:rPr>
          <w:rFonts w:cs="Arial"/>
        </w:rPr>
      </w:pPr>
      <w:r w:rsidRPr="00686E65">
        <w:rPr>
          <w:rFonts w:cs="Arial"/>
        </w:rPr>
        <w:t>However, in light entertainment, there are sometimes opportunities to combine some screen action with closing credits to create a seamless transition to the next programme.  This should also be negotiated and contractually agreed.</w:t>
      </w:r>
      <w:r w:rsidR="00CE4454">
        <w:rPr>
          <w:rFonts w:cs="Arial"/>
        </w:rPr>
        <w:t xml:space="preserve"> </w:t>
      </w:r>
    </w:p>
    <w:p w:rsidR="000469D9" w:rsidRPr="00686E65" w:rsidRDefault="000469D9" w:rsidP="000469D9">
      <w:pPr>
        <w:pStyle w:val="Heading2"/>
        <w:numPr>
          <w:ilvl w:val="0"/>
          <w:numId w:val="8"/>
        </w:numPr>
      </w:pPr>
      <w:bookmarkStart w:id="33" w:name="_Toc237317330"/>
      <w:r w:rsidRPr="00686E65">
        <w:t>Approval of credits</w:t>
      </w:r>
      <w:bookmarkEnd w:id="33"/>
    </w:p>
    <w:p w:rsidR="000469D9" w:rsidRPr="00686E65" w:rsidRDefault="000469D9" w:rsidP="000469D9">
      <w:pPr>
        <w:rPr>
          <w:rFonts w:cs="Arial"/>
        </w:rPr>
      </w:pPr>
      <w:r w:rsidRPr="00686E65">
        <w:rPr>
          <w:rFonts w:cs="Arial"/>
        </w:rPr>
        <w:t>Care must be taken that the Commissioning Editor approves the end credits at the time of the final programme approval.  Both the Producer and the Commissioning Editor should sign off the end credits ensuring that the:</w:t>
      </w:r>
    </w:p>
    <w:p w:rsidR="000469D9" w:rsidRPr="00686E65" w:rsidRDefault="000469D9" w:rsidP="000469D9">
      <w:pPr>
        <w:numPr>
          <w:ilvl w:val="1"/>
          <w:numId w:val="2"/>
        </w:numPr>
        <w:rPr>
          <w:rFonts w:cs="Arial"/>
        </w:rPr>
      </w:pPr>
      <w:r w:rsidRPr="00686E65">
        <w:rPr>
          <w:rFonts w:cs="Arial"/>
        </w:rPr>
        <w:t xml:space="preserve">Spelling is correct, </w:t>
      </w:r>
    </w:p>
    <w:p w:rsidR="000469D9" w:rsidRPr="00686E65" w:rsidRDefault="000469D9" w:rsidP="000469D9">
      <w:pPr>
        <w:numPr>
          <w:ilvl w:val="1"/>
          <w:numId w:val="2"/>
        </w:numPr>
        <w:rPr>
          <w:rFonts w:cs="Arial"/>
        </w:rPr>
      </w:pPr>
      <w:r w:rsidRPr="00686E65">
        <w:rPr>
          <w:rFonts w:cs="Arial"/>
        </w:rPr>
        <w:t>Type size and speed are within the range of guidelines</w:t>
      </w:r>
    </w:p>
    <w:p w:rsidR="000469D9" w:rsidRPr="00686E65" w:rsidRDefault="000469D9" w:rsidP="000469D9">
      <w:pPr>
        <w:numPr>
          <w:ilvl w:val="1"/>
          <w:numId w:val="2"/>
        </w:numPr>
        <w:rPr>
          <w:rFonts w:cs="Arial"/>
        </w:rPr>
      </w:pPr>
      <w:r w:rsidRPr="00686E65">
        <w:rPr>
          <w:rFonts w:cs="Arial"/>
        </w:rPr>
        <w:t>Credits conform to contractual requirements.</w:t>
      </w:r>
    </w:p>
    <w:p w:rsidR="000469D9" w:rsidRPr="00686E65" w:rsidRDefault="000469D9" w:rsidP="000469D9">
      <w:pPr>
        <w:pStyle w:val="Heading2"/>
        <w:numPr>
          <w:ilvl w:val="0"/>
          <w:numId w:val="8"/>
        </w:numPr>
      </w:pPr>
      <w:bookmarkStart w:id="34" w:name="_Toc237317331"/>
      <w:r w:rsidRPr="00686E65">
        <w:t>Web tags and markers</w:t>
      </w:r>
      <w:bookmarkEnd w:id="34"/>
    </w:p>
    <w:p w:rsidR="000469D9" w:rsidRPr="00686E65" w:rsidRDefault="000469D9" w:rsidP="000469D9">
      <w:pPr>
        <w:rPr>
          <w:rFonts w:cs="Arial"/>
        </w:rPr>
      </w:pPr>
      <w:r w:rsidRPr="00686E65">
        <w:rPr>
          <w:rFonts w:cs="Arial"/>
        </w:rPr>
        <w:t>Programmes may only include an on-air web tag and or web marker if the SABC has cleared the content of the website in advance. As interactive TV platforms emerge, interactive data and TV triggers must be approved via consultation with the SABC.</w:t>
      </w:r>
    </w:p>
    <w:p w:rsidR="000469D9" w:rsidRPr="00686E65" w:rsidRDefault="000469D9" w:rsidP="000469D9">
      <w:pPr>
        <w:pStyle w:val="Heading1"/>
        <w:numPr>
          <w:ilvl w:val="0"/>
          <w:numId w:val="6"/>
        </w:numPr>
      </w:pPr>
      <w:bookmarkStart w:id="35" w:name="_Toc235767862"/>
      <w:bookmarkStart w:id="36" w:name="_Toc235768011"/>
      <w:bookmarkStart w:id="37" w:name="_Toc237317332"/>
      <w:r w:rsidRPr="00686E65">
        <w:lastRenderedPageBreak/>
        <w:t>Production company credits and copyright notice</w:t>
      </w:r>
      <w:bookmarkEnd w:id="35"/>
      <w:bookmarkEnd w:id="36"/>
      <w:bookmarkEnd w:id="37"/>
    </w:p>
    <w:p w:rsidR="000469D9" w:rsidRPr="00686E65" w:rsidRDefault="000469D9" w:rsidP="000469D9">
      <w:bookmarkStart w:id="38" w:name="_Toc235767865"/>
      <w:bookmarkStart w:id="39" w:name="_Toc235768014"/>
      <w:r w:rsidRPr="00686E65">
        <w:t>Production companies may take the first or other presentation credits in the case of feature films, as specified at A. above; however, production companies' logos may not appear at the beginning of any kinds of programmes, but only in agreed form at the end.</w:t>
      </w:r>
    </w:p>
    <w:p w:rsidR="000469D9" w:rsidRPr="00686E65" w:rsidRDefault="000469D9" w:rsidP="000469D9">
      <w:pPr>
        <w:pStyle w:val="Heading2"/>
        <w:numPr>
          <w:ilvl w:val="0"/>
          <w:numId w:val="10"/>
        </w:numPr>
      </w:pPr>
      <w:bookmarkStart w:id="40" w:name="_Toc237317333"/>
      <w:r w:rsidRPr="00686E65">
        <w:t>Final credit</w:t>
      </w:r>
      <w:bookmarkEnd w:id="40"/>
    </w:p>
    <w:p w:rsidR="000469D9" w:rsidRPr="00686E65" w:rsidRDefault="000469D9" w:rsidP="000469D9">
      <w:r w:rsidRPr="00686E65">
        <w:t>At the end of programmes, the final credit should consist of the words "An X Production for SABC" or "Produced by X (or X Productions) for SABC", with the same size of type and prominence for the production company and for SABC.</w:t>
      </w:r>
    </w:p>
    <w:p w:rsidR="000469D9" w:rsidRPr="00686E65" w:rsidRDefault="000469D9" w:rsidP="000469D9">
      <w:pPr>
        <w:pStyle w:val="Heading2"/>
        <w:numPr>
          <w:ilvl w:val="0"/>
          <w:numId w:val="10"/>
        </w:numPr>
      </w:pPr>
      <w:bookmarkStart w:id="41" w:name="_Toc237317334"/>
      <w:r w:rsidRPr="00686E65">
        <w:t>Logo duration</w:t>
      </w:r>
      <w:bookmarkEnd w:id="41"/>
    </w:p>
    <w:p w:rsidR="000469D9" w:rsidRPr="00686E65" w:rsidRDefault="000469D9" w:rsidP="000469D9">
      <w:r w:rsidRPr="00686E65">
        <w:t>No production company credit may remain on screen for more than 6 seconds, or 10% of the total duration of the end credits, whichever is the longer.</w:t>
      </w:r>
    </w:p>
    <w:p w:rsidR="000469D9" w:rsidRPr="00686E65" w:rsidRDefault="000469D9" w:rsidP="000469D9">
      <w:pPr>
        <w:pStyle w:val="Heading2"/>
        <w:numPr>
          <w:ilvl w:val="0"/>
          <w:numId w:val="10"/>
        </w:numPr>
      </w:pPr>
      <w:bookmarkStart w:id="42" w:name="_Toc237317335"/>
      <w:r w:rsidRPr="00686E65">
        <w:t>Total duration</w:t>
      </w:r>
      <w:bookmarkEnd w:id="42"/>
    </w:p>
    <w:p w:rsidR="000469D9" w:rsidRPr="00686E65" w:rsidRDefault="000469D9" w:rsidP="000469D9">
      <w:r w:rsidRPr="00686E65">
        <w:t>As part of its contract for any commissioned, co-financed or pre-purchased programme, SABC will specify the duration of the completed programme. In such cases, SABC's 'programme specification' will be taken to fully include these Credits Specifications, with a consequent determination of, among other factors; the maximum permitted duration of the end credits sequence. Thus the contract will require the producer/supplier to comply with all the provisions of these Credits Specifications, except to the extent that the contract requires variations.</w:t>
      </w:r>
    </w:p>
    <w:p w:rsidR="000469D9" w:rsidRPr="00686E65" w:rsidRDefault="000469D9" w:rsidP="000469D9">
      <w:pPr>
        <w:pStyle w:val="Heading2"/>
        <w:numPr>
          <w:ilvl w:val="0"/>
          <w:numId w:val="10"/>
        </w:numPr>
      </w:pPr>
      <w:bookmarkStart w:id="43" w:name="_Toc237317336"/>
      <w:r w:rsidRPr="00686E65">
        <w:t>Compliance</w:t>
      </w:r>
      <w:bookmarkEnd w:id="43"/>
    </w:p>
    <w:p w:rsidR="000469D9" w:rsidRPr="00686E65" w:rsidRDefault="000469D9" w:rsidP="000469D9">
      <w:r w:rsidRPr="00686E65">
        <w:t>Failure to comply with the provisions of these Credits Specifications and with the contract may cause delay in acceptance of programmes whilst changes are made, or may lead to rejection of delivery of the programmes concerned with resulting cost and expense to the producer/supplier, who will have to meet or reimburse the cost of remaking or editing any unacceptable credit sequences.</w:t>
      </w:r>
    </w:p>
    <w:p w:rsidR="000469D9" w:rsidRPr="00686E65" w:rsidRDefault="000469D9" w:rsidP="000469D9">
      <w:pPr>
        <w:pStyle w:val="Heading2"/>
        <w:numPr>
          <w:ilvl w:val="0"/>
          <w:numId w:val="10"/>
        </w:numPr>
      </w:pPr>
      <w:bookmarkStart w:id="44" w:name="_Toc237317337"/>
      <w:r w:rsidRPr="00686E65">
        <w:t>Transmission of credits</w:t>
      </w:r>
      <w:bookmarkEnd w:id="44"/>
    </w:p>
    <w:p w:rsidR="000469D9" w:rsidRPr="00686E65" w:rsidRDefault="000469D9" w:rsidP="000469D9">
      <w:pPr>
        <w:numPr>
          <w:ilvl w:val="1"/>
          <w:numId w:val="10"/>
        </w:numPr>
      </w:pPr>
      <w:r w:rsidRPr="00686E65">
        <w:t>SABC will endeavour to transmit all credits, which conform to the provisions of these Credits Specifications and to the provisions of SABC's contract. However, in the event of a breach of these Credits Specifications or of operational emergency, including the imminence of transmission, SABC reserves the right to remove or cut credits, or to replace them with credits of a more appropriate form.</w:t>
      </w:r>
    </w:p>
    <w:p w:rsidR="000469D9" w:rsidRPr="00686E65" w:rsidRDefault="000469D9" w:rsidP="000469D9">
      <w:pPr>
        <w:numPr>
          <w:ilvl w:val="1"/>
          <w:numId w:val="10"/>
        </w:numPr>
      </w:pPr>
      <w:r w:rsidRPr="00686E65">
        <w:t>SABC cannot be held responsible to its programme suppliers, or to third parties to whom a producer/supplier has a contractual commitment to give credit, if any credit is omitted from the programme as transmitted by SABC because of failure by the producer/supplier to comply with the provisions of these Credits Specifications (or the SABC contract if different).</w:t>
      </w:r>
    </w:p>
    <w:p w:rsidR="000469D9" w:rsidRPr="00686E65" w:rsidRDefault="000469D9" w:rsidP="000469D9">
      <w:pPr>
        <w:pStyle w:val="Heading2"/>
        <w:numPr>
          <w:ilvl w:val="0"/>
          <w:numId w:val="10"/>
        </w:numPr>
      </w:pPr>
      <w:bookmarkStart w:id="45" w:name="_Toc237317338"/>
      <w:r w:rsidRPr="00686E65">
        <w:t>Double credits</w:t>
      </w:r>
      <w:bookmarkEnd w:id="45"/>
    </w:p>
    <w:p w:rsidR="000469D9" w:rsidRPr="00686E65" w:rsidRDefault="000469D9" w:rsidP="000469D9">
      <w:r w:rsidRPr="00686E65">
        <w:t>No one shall receive more than one credit on screen in either a front or end credit sequence, and producers should use a combined credit (e.g. "written and directed by...") when an individual has more than one function or contribution. In the event that such a combined credit is difficult to achieve (for example where another party shares only one of the credited functions), then the format of the relevant credits, and indeed the possibility of a person receiving more than one on-screen credit, shall be a matter to be subject to the prior written approval of SABC.</w:t>
      </w:r>
    </w:p>
    <w:p w:rsidR="000469D9" w:rsidRPr="00686E65" w:rsidRDefault="000469D9" w:rsidP="000469D9">
      <w:pPr>
        <w:pStyle w:val="Heading2"/>
        <w:numPr>
          <w:ilvl w:val="0"/>
          <w:numId w:val="10"/>
        </w:numPr>
      </w:pPr>
      <w:bookmarkStart w:id="46" w:name="_Toc237317339"/>
      <w:r w:rsidRPr="00686E65">
        <w:lastRenderedPageBreak/>
        <w:t>Credit list approval</w:t>
      </w:r>
      <w:bookmarkEnd w:id="46"/>
    </w:p>
    <w:p w:rsidR="000469D9" w:rsidRPr="00686E65" w:rsidRDefault="000469D9" w:rsidP="000469D9">
      <w:r w:rsidRPr="00686E65">
        <w:t>In all cases, and as stipulated in the contract, the producer/supplier will undertake to deliver to SABC, before end credits are added to the first programme, a completed list of credits for approval by SABC. For the series should be submitted to the commissioning editor.</w:t>
      </w:r>
    </w:p>
    <w:p w:rsidR="000469D9" w:rsidRPr="00686E65" w:rsidRDefault="000469D9" w:rsidP="000469D9">
      <w:pPr>
        <w:pStyle w:val="Heading2"/>
        <w:numPr>
          <w:ilvl w:val="0"/>
          <w:numId w:val="10"/>
        </w:numPr>
      </w:pPr>
      <w:bookmarkStart w:id="47" w:name="_Toc237317340"/>
      <w:r w:rsidRPr="00686E65">
        <w:t xml:space="preserve">SABC commissioning </w:t>
      </w:r>
      <w:r w:rsidR="00F55722">
        <w:t xml:space="preserve">Office </w:t>
      </w:r>
      <w:r w:rsidRPr="00686E65">
        <w:t>staff</w:t>
      </w:r>
      <w:bookmarkEnd w:id="47"/>
    </w:p>
    <w:p w:rsidR="000469D9" w:rsidRPr="00686E65" w:rsidRDefault="000469D9" w:rsidP="000469D9">
      <w:r w:rsidRPr="00686E65">
        <w:t>SABC commissioning staff will not normally be acknowledged in programmes. However, SABC reserves the right to specify the inclusion of such credits where these will be shared with staff from co-financing parties, or in exceptional cases.</w:t>
      </w:r>
    </w:p>
    <w:p w:rsidR="000469D9" w:rsidRPr="00686E65" w:rsidRDefault="000469D9" w:rsidP="000469D9">
      <w:pPr>
        <w:pStyle w:val="Heading2"/>
        <w:numPr>
          <w:ilvl w:val="0"/>
          <w:numId w:val="10"/>
        </w:numPr>
      </w:pPr>
      <w:bookmarkStart w:id="48" w:name="_Toc237317341"/>
      <w:r w:rsidRPr="00686E65">
        <w:t>Thanks and acknowledgements</w:t>
      </w:r>
      <w:bookmarkEnd w:id="48"/>
    </w:p>
    <w:p w:rsidR="000469D9" w:rsidRPr="00686E65" w:rsidRDefault="000469D9" w:rsidP="000469D9">
      <w:pPr>
        <w:numPr>
          <w:ilvl w:val="1"/>
          <w:numId w:val="10"/>
        </w:numPr>
      </w:pPr>
      <w:r w:rsidRPr="00686E65">
        <w:t>No 'thanks' credits should be given in lieu of proper payment for a service (such as transport hire, use of filming locations etc.). Such services should always be paid for out of the production budget. There may be certain exceptions to this, with conditions outlined thus:</w:t>
      </w:r>
    </w:p>
    <w:p w:rsidR="000469D9" w:rsidRPr="00686E65" w:rsidRDefault="000469D9" w:rsidP="000469D9">
      <w:pPr>
        <w:numPr>
          <w:ilvl w:val="1"/>
          <w:numId w:val="10"/>
        </w:numPr>
      </w:pPr>
      <w:r w:rsidRPr="00686E65">
        <w:t>In cases where some form of sponsorship or trade exchange has been agreed with SABC, the nature, placing, prominence and duration of credits for same must be agreed to with SABC prior to contract;</w:t>
      </w:r>
    </w:p>
    <w:p w:rsidR="000469D9" w:rsidRPr="00686E65" w:rsidRDefault="000469D9" w:rsidP="000469D9">
      <w:pPr>
        <w:numPr>
          <w:ilvl w:val="1"/>
          <w:numId w:val="10"/>
        </w:numPr>
      </w:pPr>
      <w:r w:rsidRPr="00686E65">
        <w:t>However, in cases where 'thanks' credits are not specifically covered by contract, the nature, placing, prominence and duration of such credits must be agreed with SABC prior to their inclusion in the finished programme or film. SABC cannot be held responsible to third parties to whom a producer/supplier or award-winner has a contractual commitment to give credit, if any credit is omitted from the programme as transmitted by the SABC because of failure by the producer or supplier or production company. To comply with the provisions of these Credits Specifications (or of the SABC contract if different), or to reach prior agreement with SABC on the nature, placing, prominence and duration of such credits.</w:t>
      </w:r>
    </w:p>
    <w:p w:rsidR="000469D9" w:rsidRPr="00686E65" w:rsidRDefault="000469D9" w:rsidP="000469D9">
      <w:pPr>
        <w:pStyle w:val="Heading2"/>
        <w:numPr>
          <w:ilvl w:val="0"/>
          <w:numId w:val="10"/>
        </w:numPr>
      </w:pPr>
      <w:bookmarkStart w:id="49" w:name="_Toc237317342"/>
      <w:r w:rsidRPr="00686E65">
        <w:t>Producer’s discretion</w:t>
      </w:r>
      <w:bookmarkEnd w:id="49"/>
    </w:p>
    <w:p w:rsidR="000469D9" w:rsidRPr="00686E65" w:rsidRDefault="000469D9" w:rsidP="000469D9">
      <w:r w:rsidRPr="00686E65">
        <w:t>Unless otherwise stated in these Credits Specifications, or as a result of SABC's particular requirements as expressed in its contract with its supplier, it shall be for the producer, acting reasonably, to decide what credits are given within the maximum permitted duration for end credits.</w:t>
      </w:r>
    </w:p>
    <w:p w:rsidR="000469D9" w:rsidRPr="00686E65" w:rsidRDefault="000469D9" w:rsidP="000469D9">
      <w:pPr>
        <w:pStyle w:val="Heading2"/>
        <w:numPr>
          <w:ilvl w:val="0"/>
          <w:numId w:val="10"/>
        </w:numPr>
      </w:pPr>
      <w:bookmarkStart w:id="50" w:name="_Toc237317343"/>
      <w:r w:rsidRPr="00686E65">
        <w:t>Copyright notice</w:t>
      </w:r>
      <w:bookmarkEnd w:id="50"/>
    </w:p>
    <w:p w:rsidR="000469D9" w:rsidRPr="00686E65" w:rsidRDefault="000469D9" w:rsidP="000469D9">
      <w:r w:rsidRPr="00686E65">
        <w:t>Copyright is usually owned by the SABC.  The Copyright Notice should appear immediately below the final credit. If the Production Company or some other third party owns the copyright, the Copyright Notice should appear on screen below the penultimate end credit. The year in question for the copyright must also be included.</w:t>
      </w:r>
    </w:p>
    <w:p w:rsidR="000469D9" w:rsidRPr="00686E65" w:rsidRDefault="000469D9" w:rsidP="000469D9">
      <w:pPr>
        <w:pStyle w:val="Heading1"/>
        <w:numPr>
          <w:ilvl w:val="0"/>
          <w:numId w:val="6"/>
        </w:numPr>
      </w:pPr>
      <w:bookmarkStart w:id="51" w:name="_Toc235767866"/>
      <w:bookmarkStart w:id="52" w:name="_Toc235768015"/>
      <w:bookmarkStart w:id="53" w:name="_Toc237317344"/>
      <w:bookmarkEnd w:id="38"/>
      <w:bookmarkEnd w:id="39"/>
      <w:r w:rsidRPr="00686E65">
        <w:t>Guidelines for the format of the credit sequence</w:t>
      </w:r>
      <w:bookmarkEnd w:id="51"/>
      <w:bookmarkEnd w:id="52"/>
      <w:bookmarkEnd w:id="53"/>
    </w:p>
    <w:p w:rsidR="000469D9" w:rsidRPr="00686E65" w:rsidRDefault="000469D9" w:rsidP="000469D9">
      <w:pPr>
        <w:pStyle w:val="Heading2"/>
        <w:numPr>
          <w:ilvl w:val="0"/>
          <w:numId w:val="11"/>
        </w:numPr>
      </w:pPr>
      <w:r w:rsidRPr="00686E65">
        <w:t>Suggested format</w:t>
      </w:r>
    </w:p>
    <w:p w:rsidR="000469D9" w:rsidRPr="00686E65" w:rsidRDefault="000469D9" w:rsidP="000469D9">
      <w:r w:rsidRPr="00686E65">
        <w:t>The producer must design the credits and the credit sequence in line with these restrictions and guidelines.  They must then be approved by the SABC.</w:t>
      </w:r>
    </w:p>
    <w:p w:rsidR="000469D9" w:rsidRPr="00686E65" w:rsidRDefault="000469D9" w:rsidP="000469D9">
      <w:r w:rsidRPr="00686E65">
        <w:t>The end credits running order should follow a specific order which is as follows:</w:t>
      </w:r>
    </w:p>
    <w:p w:rsidR="000469D9" w:rsidRPr="00686E65" w:rsidRDefault="000469D9" w:rsidP="000469D9">
      <w:pPr>
        <w:numPr>
          <w:ilvl w:val="0"/>
          <w:numId w:val="7"/>
        </w:numPr>
        <w:rPr>
          <w:rFonts w:cs="Arial"/>
        </w:rPr>
      </w:pPr>
      <w:r w:rsidRPr="00686E65">
        <w:rPr>
          <w:rFonts w:cs="Arial"/>
        </w:rPr>
        <w:t>Supporting website</w:t>
      </w:r>
    </w:p>
    <w:p w:rsidR="000469D9" w:rsidRPr="00686E65" w:rsidRDefault="000469D9" w:rsidP="000469D9">
      <w:pPr>
        <w:numPr>
          <w:ilvl w:val="0"/>
          <w:numId w:val="7"/>
        </w:numPr>
        <w:rPr>
          <w:rFonts w:cs="Arial"/>
        </w:rPr>
      </w:pPr>
      <w:r w:rsidRPr="00686E65">
        <w:rPr>
          <w:rFonts w:cs="Arial"/>
        </w:rPr>
        <w:lastRenderedPageBreak/>
        <w:t>Helplines/Action lines</w:t>
      </w:r>
    </w:p>
    <w:p w:rsidR="000469D9" w:rsidRPr="00686E65" w:rsidRDefault="000469D9" w:rsidP="000469D9">
      <w:pPr>
        <w:numPr>
          <w:ilvl w:val="0"/>
          <w:numId w:val="7"/>
        </w:numPr>
        <w:rPr>
          <w:rFonts w:cs="Arial"/>
        </w:rPr>
      </w:pPr>
      <w:r w:rsidRPr="00686E65">
        <w:rPr>
          <w:rFonts w:cs="Arial"/>
        </w:rPr>
        <w:t>Barter deliverable (including logos where agreed upon)</w:t>
      </w:r>
    </w:p>
    <w:p w:rsidR="000469D9" w:rsidRPr="00686E65" w:rsidRDefault="000469D9" w:rsidP="000469D9">
      <w:pPr>
        <w:numPr>
          <w:ilvl w:val="0"/>
          <w:numId w:val="7"/>
        </w:numPr>
        <w:rPr>
          <w:rFonts w:cs="Arial"/>
          <w:color w:val="000000"/>
        </w:rPr>
      </w:pPr>
      <w:r w:rsidRPr="00686E65">
        <w:rPr>
          <w:rFonts w:cs="Arial"/>
          <w:color w:val="000000"/>
        </w:rPr>
        <w:t>Special thanks to:</w:t>
      </w:r>
    </w:p>
    <w:p w:rsidR="000469D9" w:rsidRPr="00686E65" w:rsidRDefault="000469D9" w:rsidP="000469D9">
      <w:pPr>
        <w:numPr>
          <w:ilvl w:val="0"/>
          <w:numId w:val="7"/>
        </w:numPr>
        <w:rPr>
          <w:rFonts w:cs="Arial"/>
          <w:color w:val="000000"/>
        </w:rPr>
      </w:pPr>
      <w:r w:rsidRPr="00686E65">
        <w:rPr>
          <w:rFonts w:cs="Arial"/>
          <w:color w:val="000000"/>
        </w:rPr>
        <w:t>Presenters or actors</w:t>
      </w:r>
    </w:p>
    <w:p w:rsidR="000469D9" w:rsidRPr="00686E65" w:rsidRDefault="000469D9" w:rsidP="000469D9">
      <w:pPr>
        <w:numPr>
          <w:ilvl w:val="0"/>
          <w:numId w:val="7"/>
        </w:numPr>
        <w:rPr>
          <w:rFonts w:cs="Arial"/>
          <w:color w:val="000000"/>
        </w:rPr>
      </w:pPr>
      <w:r w:rsidRPr="00686E65">
        <w:rPr>
          <w:rFonts w:cs="Arial"/>
          <w:color w:val="000000"/>
        </w:rPr>
        <w:t>Voice artists or singers or groups</w:t>
      </w:r>
    </w:p>
    <w:p w:rsidR="000469D9" w:rsidRPr="00686E65" w:rsidRDefault="000469D9" w:rsidP="000469D9">
      <w:pPr>
        <w:numPr>
          <w:ilvl w:val="0"/>
          <w:numId w:val="7"/>
        </w:numPr>
        <w:rPr>
          <w:rFonts w:cs="Arial"/>
          <w:color w:val="000000"/>
        </w:rPr>
      </w:pPr>
      <w:r w:rsidRPr="00686E65">
        <w:rPr>
          <w:rFonts w:cs="Arial"/>
          <w:color w:val="000000"/>
        </w:rPr>
        <w:t>Research, advisors and Script writer/s</w:t>
      </w:r>
    </w:p>
    <w:p w:rsidR="000469D9" w:rsidRPr="00686E65" w:rsidRDefault="000469D9" w:rsidP="000469D9">
      <w:pPr>
        <w:numPr>
          <w:ilvl w:val="0"/>
          <w:numId w:val="7"/>
        </w:numPr>
        <w:rPr>
          <w:rFonts w:cs="Arial"/>
          <w:color w:val="000000"/>
        </w:rPr>
      </w:pPr>
      <w:r w:rsidRPr="00686E65">
        <w:rPr>
          <w:rFonts w:cs="Arial"/>
          <w:color w:val="000000"/>
        </w:rPr>
        <w:t>Music and lyric writers</w:t>
      </w:r>
    </w:p>
    <w:p w:rsidR="000469D9" w:rsidRPr="00686E65" w:rsidRDefault="000469D9" w:rsidP="000469D9">
      <w:pPr>
        <w:numPr>
          <w:ilvl w:val="0"/>
          <w:numId w:val="7"/>
        </w:numPr>
        <w:rPr>
          <w:rFonts w:cs="Arial"/>
          <w:color w:val="000000"/>
        </w:rPr>
      </w:pPr>
      <w:r w:rsidRPr="00686E65">
        <w:rPr>
          <w:rFonts w:cs="Arial"/>
          <w:color w:val="000000"/>
        </w:rPr>
        <w:t>Set/backdrops</w:t>
      </w:r>
    </w:p>
    <w:p w:rsidR="000469D9" w:rsidRPr="00686E65" w:rsidRDefault="000469D9" w:rsidP="000469D9">
      <w:pPr>
        <w:numPr>
          <w:ilvl w:val="0"/>
          <w:numId w:val="7"/>
        </w:numPr>
        <w:rPr>
          <w:rFonts w:cs="Arial"/>
          <w:color w:val="000000"/>
        </w:rPr>
      </w:pPr>
      <w:proofErr w:type="spellStart"/>
      <w:r w:rsidRPr="00686E65">
        <w:rPr>
          <w:rFonts w:cs="Arial"/>
          <w:color w:val="000000"/>
        </w:rPr>
        <w:t>Pre Production</w:t>
      </w:r>
      <w:proofErr w:type="spellEnd"/>
      <w:r w:rsidRPr="00686E65">
        <w:rPr>
          <w:rFonts w:cs="Arial"/>
          <w:color w:val="000000"/>
        </w:rPr>
        <w:t xml:space="preserve"> staff: graphics, logos, Research, Script, Music and lyrics.</w:t>
      </w:r>
    </w:p>
    <w:p w:rsidR="000469D9" w:rsidRPr="00686E65" w:rsidRDefault="000469D9" w:rsidP="000469D9">
      <w:pPr>
        <w:numPr>
          <w:ilvl w:val="0"/>
          <w:numId w:val="7"/>
        </w:numPr>
        <w:rPr>
          <w:rFonts w:cs="Arial"/>
          <w:color w:val="000000"/>
        </w:rPr>
      </w:pPr>
      <w:r w:rsidRPr="00686E65">
        <w:rPr>
          <w:rFonts w:cs="Arial"/>
          <w:color w:val="000000"/>
        </w:rPr>
        <w:t>Production field staff, Camera sound gaffer or on location or set staff only (not catering)</w:t>
      </w:r>
    </w:p>
    <w:p w:rsidR="000469D9" w:rsidRPr="006534A0" w:rsidRDefault="000469D9" w:rsidP="000469D9">
      <w:pPr>
        <w:numPr>
          <w:ilvl w:val="0"/>
          <w:numId w:val="7"/>
        </w:numPr>
        <w:rPr>
          <w:rFonts w:cs="Arial"/>
          <w:color w:val="000000" w:themeColor="text1"/>
        </w:rPr>
      </w:pPr>
      <w:r w:rsidRPr="006534A0">
        <w:rPr>
          <w:rFonts w:cs="Arial"/>
          <w:color w:val="000000" w:themeColor="text1"/>
        </w:rPr>
        <w:t xml:space="preserve">Post production staff: Editors and final mix operators (no facility house names, also no commercial equipment names like Avid Editor </w:t>
      </w:r>
      <w:proofErr w:type="spellStart"/>
      <w:r w:rsidRPr="006534A0">
        <w:rPr>
          <w:rFonts w:cs="Arial"/>
          <w:color w:val="000000" w:themeColor="text1"/>
        </w:rPr>
        <w:t>etc</w:t>
      </w:r>
      <w:proofErr w:type="spellEnd"/>
      <w:r w:rsidRPr="006534A0">
        <w:rPr>
          <w:rFonts w:cs="Arial"/>
          <w:color w:val="000000" w:themeColor="text1"/>
        </w:rPr>
        <w:t>)</w:t>
      </w:r>
    </w:p>
    <w:p w:rsidR="000469D9" w:rsidRPr="00686E65" w:rsidRDefault="000469D9" w:rsidP="000469D9">
      <w:pPr>
        <w:numPr>
          <w:ilvl w:val="0"/>
          <w:numId w:val="7"/>
        </w:numPr>
        <w:rPr>
          <w:rFonts w:cs="Arial"/>
          <w:color w:val="000000"/>
        </w:rPr>
      </w:pPr>
      <w:r w:rsidRPr="00686E65">
        <w:rPr>
          <w:rFonts w:cs="Arial"/>
          <w:color w:val="000000"/>
        </w:rPr>
        <w:t>All Director/s</w:t>
      </w:r>
    </w:p>
    <w:p w:rsidR="000469D9" w:rsidRPr="00686E65" w:rsidRDefault="000469D9" w:rsidP="000469D9">
      <w:pPr>
        <w:numPr>
          <w:ilvl w:val="0"/>
          <w:numId w:val="7"/>
        </w:numPr>
        <w:rPr>
          <w:rFonts w:cs="Arial"/>
          <w:color w:val="000000"/>
        </w:rPr>
      </w:pPr>
      <w:r w:rsidRPr="00686E65">
        <w:rPr>
          <w:rFonts w:cs="Arial"/>
          <w:color w:val="000000"/>
        </w:rPr>
        <w:t>All Producers</w:t>
      </w:r>
    </w:p>
    <w:p w:rsidR="000469D9" w:rsidRPr="00686E65" w:rsidRDefault="000469D9" w:rsidP="000469D9">
      <w:pPr>
        <w:numPr>
          <w:ilvl w:val="0"/>
          <w:numId w:val="7"/>
        </w:numPr>
        <w:rPr>
          <w:rFonts w:cs="Arial"/>
          <w:color w:val="000000"/>
        </w:rPr>
      </w:pPr>
      <w:r w:rsidRPr="00686E65">
        <w:rPr>
          <w:rFonts w:cs="Arial"/>
          <w:color w:val="000000"/>
        </w:rPr>
        <w:t>Executive in charge of Production (Commissioning editor, executive producer or Project Manager).</w:t>
      </w:r>
    </w:p>
    <w:p w:rsidR="000469D9" w:rsidRPr="00686E65" w:rsidRDefault="000469D9" w:rsidP="000469D9">
      <w:pPr>
        <w:numPr>
          <w:ilvl w:val="0"/>
          <w:numId w:val="7"/>
        </w:numPr>
        <w:rPr>
          <w:rFonts w:cs="Arial"/>
          <w:color w:val="000000"/>
        </w:rPr>
      </w:pPr>
      <w:r w:rsidRPr="00686E65">
        <w:rPr>
          <w:rFonts w:cs="Arial"/>
          <w:color w:val="000000"/>
        </w:rPr>
        <w:t>Unit Head or Editor in charge of Production</w:t>
      </w:r>
    </w:p>
    <w:p w:rsidR="000469D9" w:rsidRPr="00686E65" w:rsidRDefault="000469D9" w:rsidP="000469D9">
      <w:pPr>
        <w:numPr>
          <w:ilvl w:val="0"/>
          <w:numId w:val="7"/>
        </w:numPr>
        <w:rPr>
          <w:rFonts w:cs="Arial"/>
          <w:color w:val="000000"/>
        </w:rPr>
      </w:pPr>
      <w:r w:rsidRPr="00686E65">
        <w:rPr>
          <w:rFonts w:cs="Arial"/>
          <w:color w:val="000000"/>
        </w:rPr>
        <w:t>Production co</w:t>
      </w:r>
      <w:r w:rsidR="00F55722">
        <w:rPr>
          <w:rFonts w:cs="Arial"/>
          <w:color w:val="000000"/>
        </w:rPr>
        <w:t>mpany</w:t>
      </w:r>
      <w:r w:rsidRPr="00686E65">
        <w:rPr>
          <w:rFonts w:cs="Arial"/>
          <w:color w:val="000000"/>
        </w:rPr>
        <w:t xml:space="preserve"> or person logo</w:t>
      </w:r>
    </w:p>
    <w:p w:rsidR="000469D9" w:rsidRPr="00686E65" w:rsidRDefault="000469D9" w:rsidP="000469D9">
      <w:pPr>
        <w:numPr>
          <w:ilvl w:val="0"/>
          <w:numId w:val="7"/>
        </w:numPr>
        <w:rPr>
          <w:rFonts w:cs="Arial"/>
          <w:color w:val="000000"/>
        </w:rPr>
      </w:pPr>
      <w:r w:rsidRPr="00686E65">
        <w:rPr>
          <w:rFonts w:cs="Arial"/>
          <w:color w:val="000000"/>
        </w:rPr>
        <w:t>SABC LOGO or SABC EDUCATION LOGO with copyright and date (i.e.) Copyright SABC 2004.</w:t>
      </w:r>
    </w:p>
    <w:p w:rsidR="000469D9" w:rsidRPr="00686E65" w:rsidRDefault="000469D9" w:rsidP="000469D9">
      <w:r w:rsidRPr="00686E65">
        <w:t>For details of any other specific credits, see the Quick Reference Section.</w:t>
      </w:r>
    </w:p>
    <w:p w:rsidR="000469D9" w:rsidRPr="00686E65" w:rsidRDefault="000469D9" w:rsidP="000469D9">
      <w:pPr>
        <w:pStyle w:val="Heading2"/>
        <w:numPr>
          <w:ilvl w:val="0"/>
          <w:numId w:val="11"/>
        </w:numPr>
      </w:pPr>
      <w:bookmarkStart w:id="54" w:name="_Toc235767867"/>
      <w:bookmarkStart w:id="55" w:name="_Toc235768016"/>
      <w:bookmarkStart w:id="56" w:name="_Toc237317345"/>
      <w:r w:rsidRPr="00686E65">
        <w:t>Credit size</w:t>
      </w:r>
      <w:bookmarkEnd w:id="54"/>
      <w:bookmarkEnd w:id="55"/>
      <w:bookmarkEnd w:id="56"/>
    </w:p>
    <w:p w:rsidR="000469D9" w:rsidRPr="00686E65" w:rsidRDefault="000469D9" w:rsidP="000469D9">
      <w:r w:rsidRPr="00686E65">
        <w:t>Earlier, we stated that credits should normally be 20 pixels in height.</w:t>
      </w:r>
    </w:p>
    <w:p w:rsidR="000469D9" w:rsidRPr="00686E65" w:rsidRDefault="000469D9" w:rsidP="000469D9">
      <w:r w:rsidRPr="00686E65">
        <w:t>'Twenty pixels' refers to the digital picture used in the editing process.  It is based on the standard 4:3 picture which measures in at 768 x 576 pixels. On the basis of 20 pixels, this is the same as 20 TV lines on the home receiver (the home receiver has 576 visible lines).  By comparison, the standard accepted type height for language subtitles is 26 TV lines.</w:t>
      </w:r>
    </w:p>
    <w:p w:rsidR="000469D9" w:rsidRPr="00686E65" w:rsidRDefault="000469D9" w:rsidP="000469D9">
      <w:r w:rsidRPr="00686E65">
        <w:t>To determine the height of 20 pixels, measure up 3.5% of the screen with a ruler.  Note that this is not type size in points, as type points are an absolute value, indep</w:t>
      </w:r>
      <w:r>
        <w:t>en</w:t>
      </w:r>
      <w:r w:rsidRPr="00686E65">
        <w:t xml:space="preserve">dent of the size of the screen.  By </w:t>
      </w:r>
      <w:proofErr w:type="spellStart"/>
      <w:r w:rsidRPr="00686E65">
        <w:t>contract</w:t>
      </w:r>
      <w:proofErr w:type="spellEnd"/>
      <w:r w:rsidRPr="00686E65">
        <w:t>, 20 pixels are a proportion of the screen size, regardless of the size of the screen.</w:t>
      </w:r>
    </w:p>
    <w:p w:rsidR="000469D9" w:rsidRPr="00686E65" w:rsidRDefault="000469D9" w:rsidP="000469D9">
      <w:r w:rsidRPr="00686E65">
        <w:t>There is an increasing trend for broadcasters to end a programme by splitting the screen vertically.  They run the credits up the right hand half of the screen, and on the left half, they promo the following programme.</w:t>
      </w:r>
    </w:p>
    <w:p w:rsidR="000469D9" w:rsidRPr="00686E65" w:rsidRDefault="000469D9" w:rsidP="000469D9">
      <w:r w:rsidRPr="00686E65">
        <w:t>The SABC sometimes successfully runs credits on the lower third of the screen and uses the upper two thirds for promotional or other purposes.</w:t>
      </w:r>
    </w:p>
    <w:p w:rsidR="000469D9" w:rsidRPr="00686E65" w:rsidRDefault="000469D9" w:rsidP="000469D9">
      <w:r w:rsidRPr="00686E65">
        <w:lastRenderedPageBreak/>
        <w:t xml:space="preserve">The possibility that this may happen on transmission has to be borne in mind when signing contracts, as it affects the readability of credits.  If credits cannot be read, there could possibly be a breach of contract with the person being credited. </w:t>
      </w:r>
    </w:p>
    <w:p w:rsidR="000469D9" w:rsidRPr="00686E65" w:rsidRDefault="000469D9" w:rsidP="000469D9">
      <w:r w:rsidRPr="00686E65">
        <w:t>Credits must fit into the safe title area.  On a screen 768 x 576, this is 613 x 460 pixels</w:t>
      </w:r>
    </w:p>
    <w:p w:rsidR="000469D9" w:rsidRPr="00686E65" w:rsidRDefault="000469D9" w:rsidP="000469D9">
      <w:r w:rsidRPr="00686E65">
        <w:t>The speed of the credits is defined by their readability.</w:t>
      </w:r>
    </w:p>
    <w:p w:rsidR="000469D9" w:rsidRPr="00686E65" w:rsidRDefault="000469D9" w:rsidP="000469D9">
      <w:pPr>
        <w:pStyle w:val="Heading2"/>
        <w:numPr>
          <w:ilvl w:val="0"/>
          <w:numId w:val="11"/>
        </w:numPr>
      </w:pPr>
      <w:bookmarkStart w:id="57" w:name="_Toc235767868"/>
      <w:bookmarkStart w:id="58" w:name="_Toc235768017"/>
      <w:bookmarkStart w:id="59" w:name="_Toc237317346"/>
      <w:r w:rsidRPr="00686E65">
        <w:t>Readability</w:t>
      </w:r>
      <w:bookmarkEnd w:id="57"/>
      <w:bookmarkEnd w:id="58"/>
      <w:bookmarkEnd w:id="59"/>
    </w:p>
    <w:p w:rsidR="000469D9" w:rsidRPr="00686E65" w:rsidRDefault="000469D9" w:rsidP="000469D9">
      <w:pPr>
        <w:rPr>
          <w:rFonts w:cs="Arial"/>
        </w:rPr>
      </w:pPr>
      <w:r w:rsidRPr="00686E65">
        <w:rPr>
          <w:rFonts w:cs="Arial"/>
        </w:rPr>
        <w:t>As with titles designed for analogue home receivers, the typeface should be sans serif, and the colours and the title contrast with the background should be tested in advance.</w:t>
      </w:r>
    </w:p>
    <w:p w:rsidR="000469D9" w:rsidRPr="00686E65" w:rsidRDefault="000469D9" w:rsidP="000469D9">
      <w:pPr>
        <w:rPr>
          <w:rFonts w:cs="Arial"/>
        </w:rPr>
      </w:pPr>
      <w:r w:rsidRPr="00686E65">
        <w:rPr>
          <w:rFonts w:cs="Arial"/>
        </w:rPr>
        <w:t>Experience shows that the colour red is not a good colour for credits.  It does not reproduce well with other colours and sometimes smears.</w:t>
      </w:r>
    </w:p>
    <w:p w:rsidR="000469D9" w:rsidRPr="00686E65" w:rsidRDefault="000469D9" w:rsidP="000469D9">
      <w:pPr>
        <w:rPr>
          <w:rFonts w:cs="Arial"/>
        </w:rPr>
      </w:pPr>
      <w:r w:rsidRPr="00686E65">
        <w:rPr>
          <w:rFonts w:cs="Arial"/>
        </w:rPr>
        <w:t>This applies also to end credits that are centred, or left or right justified.</w:t>
      </w:r>
    </w:p>
    <w:p w:rsidR="000469D9" w:rsidRPr="00686E65" w:rsidRDefault="000469D9" w:rsidP="000469D9">
      <w:pPr>
        <w:pStyle w:val="Heading2"/>
        <w:numPr>
          <w:ilvl w:val="0"/>
          <w:numId w:val="11"/>
        </w:numPr>
      </w:pPr>
      <w:bookmarkStart w:id="60" w:name="_Toc235767869"/>
      <w:bookmarkStart w:id="61" w:name="_Toc235768018"/>
      <w:bookmarkStart w:id="62" w:name="_Toc237317347"/>
      <w:r w:rsidRPr="00686E65">
        <w:t>Credit speed</w:t>
      </w:r>
      <w:bookmarkEnd w:id="60"/>
      <w:bookmarkEnd w:id="61"/>
      <w:bookmarkEnd w:id="62"/>
    </w:p>
    <w:p w:rsidR="000469D9" w:rsidRPr="00686E65" w:rsidRDefault="000469D9" w:rsidP="000469D9">
      <w:r w:rsidRPr="00686E65">
        <w:t>If a programme is allowed only 60” for credits, it is quite easy to determine how many credits there may be.</w:t>
      </w:r>
    </w:p>
    <w:p w:rsidR="000469D9" w:rsidRPr="00686E65" w:rsidRDefault="000469D9" w:rsidP="000469D9">
      <w:r w:rsidRPr="00686E65">
        <w:t>If credits are 20 lines high, you can have 52 characters (including blank spaces) across the screen. However, every one of these lines of 52 characters will have to be on the screen for 2” in order to be readable.</w:t>
      </w:r>
    </w:p>
    <w:p w:rsidR="000469D9" w:rsidRPr="00686E65" w:rsidRDefault="000469D9" w:rsidP="000469D9">
      <w:r w:rsidRPr="00686E65">
        <w:t>The answer is to divide each credit into two lines with the title on the first line and the name on the second.  Allowing for normal spacing between credits, each credit will take 50 TV lines.</w:t>
      </w:r>
    </w:p>
    <w:p w:rsidR="000469D9" w:rsidRPr="00686E65" w:rsidRDefault="000469D9" w:rsidP="000469D9">
      <w:r w:rsidRPr="00686E65">
        <w:t>There are 576 visible TV lines on the domestic receiver, so each page will contain only 10-11 credits at a time.</w:t>
      </w:r>
    </w:p>
    <w:p w:rsidR="000469D9" w:rsidRPr="00686E65" w:rsidRDefault="000469D9" w:rsidP="000469D9">
      <w:r w:rsidRPr="00686E65">
        <w:t>However, split credits are only 20-25 characters long, therefore they are readable in about 1.5 seconds.</w:t>
      </w:r>
      <w:r w:rsidRPr="00686E65">
        <w:rPr>
          <w:rStyle w:val="FootnoteReference"/>
        </w:rPr>
        <w:footnoteReference w:id="3"/>
      </w:r>
    </w:p>
    <w:p w:rsidR="000469D9" w:rsidRPr="00686E65" w:rsidRDefault="000469D9" w:rsidP="000469D9">
      <w:r w:rsidRPr="00686E65">
        <w:t>On any screen, each credit will take up 20 lines plus the lines needed to separate the lines of text from each other.  Thus each credit will take up in total about 55 TV lines.</w:t>
      </w:r>
    </w:p>
    <w:p w:rsidR="000469D9" w:rsidRPr="00686E65" w:rsidRDefault="000469D9" w:rsidP="000469D9">
      <w:r w:rsidRPr="00686E65">
        <w:t>Thus, you can have no more than 10 credits on the screen at any one time.  Each one will take about 1.5 seconds to read, so you need 15 seconds for ten credits.</w:t>
      </w:r>
    </w:p>
    <w:p w:rsidR="000469D9" w:rsidRPr="00686E65" w:rsidRDefault="000469D9" w:rsidP="000469D9">
      <w:r w:rsidRPr="00686E65">
        <w:t>The total possible credits in 60” can only be 40 credits.  Some credits may take up more time, such as “The SABC wishes to thank the South African Maritime and Marine Biology Institute”, which alone will take up 80 characters, and will need two seconds alone to read.</w:t>
      </w:r>
    </w:p>
    <w:p w:rsidR="000469D9" w:rsidRPr="00686E65" w:rsidRDefault="000469D9" w:rsidP="000469D9">
      <w:pPr>
        <w:pStyle w:val="Heading2"/>
        <w:numPr>
          <w:ilvl w:val="0"/>
          <w:numId w:val="11"/>
        </w:numPr>
      </w:pPr>
      <w:bookmarkStart w:id="63" w:name="_Toc235767870"/>
      <w:bookmarkStart w:id="64" w:name="_Toc235768019"/>
      <w:bookmarkStart w:id="65" w:name="_Toc237317348"/>
      <w:r w:rsidRPr="00686E65">
        <w:t>A disservice</w:t>
      </w:r>
      <w:bookmarkEnd w:id="63"/>
      <w:bookmarkEnd w:id="64"/>
      <w:bookmarkEnd w:id="65"/>
    </w:p>
    <w:p w:rsidR="000469D9" w:rsidRPr="00686E65" w:rsidRDefault="000469D9" w:rsidP="000469D9">
      <w:pPr>
        <w:rPr>
          <w:rFonts w:cs="Arial"/>
        </w:rPr>
      </w:pPr>
      <w:r w:rsidRPr="00686E65">
        <w:rPr>
          <w:rFonts w:cs="Arial"/>
        </w:rPr>
        <w:t>If many people ignore end credits that they can read, then it stands to reason that most of the audience will be antagonised by unreadable end credits that are no more than a blur.</w:t>
      </w:r>
    </w:p>
    <w:p w:rsidR="000469D9" w:rsidRPr="00686E65" w:rsidRDefault="000469D9" w:rsidP="000469D9">
      <w:pPr>
        <w:rPr>
          <w:rFonts w:cs="Arial"/>
        </w:rPr>
      </w:pPr>
      <w:r w:rsidRPr="00686E65">
        <w:rPr>
          <w:rFonts w:cs="Arial"/>
        </w:rPr>
        <w:t xml:space="preserve">If credits are too fast to be read, they serve no purpose to: </w:t>
      </w:r>
    </w:p>
    <w:p w:rsidR="000469D9" w:rsidRPr="00686E65" w:rsidRDefault="000469D9" w:rsidP="000469D9">
      <w:pPr>
        <w:numPr>
          <w:ilvl w:val="0"/>
          <w:numId w:val="1"/>
        </w:numPr>
        <w:rPr>
          <w:rFonts w:cs="Arial"/>
        </w:rPr>
      </w:pPr>
      <w:r w:rsidRPr="00686E65">
        <w:rPr>
          <w:rFonts w:cs="Arial"/>
        </w:rPr>
        <w:t>The audience, who are faced with 60” of frustratingly unreadable smears.</w:t>
      </w:r>
    </w:p>
    <w:p w:rsidR="000469D9" w:rsidRPr="00686E65" w:rsidRDefault="000469D9" w:rsidP="000469D9">
      <w:pPr>
        <w:numPr>
          <w:ilvl w:val="0"/>
          <w:numId w:val="1"/>
        </w:numPr>
        <w:rPr>
          <w:rFonts w:cs="Arial"/>
        </w:rPr>
      </w:pPr>
      <w:r w:rsidRPr="00686E65">
        <w:rPr>
          <w:rFonts w:cs="Arial"/>
        </w:rPr>
        <w:t>The creative contributors who are expecting exposure to further their career.</w:t>
      </w:r>
    </w:p>
    <w:p w:rsidR="000469D9" w:rsidRPr="00686E65" w:rsidRDefault="000469D9" w:rsidP="000469D9">
      <w:pPr>
        <w:numPr>
          <w:ilvl w:val="0"/>
          <w:numId w:val="1"/>
        </w:numPr>
        <w:rPr>
          <w:rFonts w:cs="Arial"/>
        </w:rPr>
      </w:pPr>
      <w:r w:rsidRPr="00686E65">
        <w:rPr>
          <w:rFonts w:cs="Arial"/>
        </w:rPr>
        <w:t>The contractual obligations of the contract.</w:t>
      </w:r>
    </w:p>
    <w:p w:rsidR="000469D9" w:rsidRPr="00686E65" w:rsidRDefault="000469D9" w:rsidP="000469D9">
      <w:pPr>
        <w:numPr>
          <w:ilvl w:val="0"/>
          <w:numId w:val="1"/>
        </w:numPr>
        <w:rPr>
          <w:rFonts w:cs="Arial"/>
        </w:rPr>
      </w:pPr>
      <w:r w:rsidRPr="00686E65">
        <w:rPr>
          <w:rFonts w:cs="Arial"/>
        </w:rPr>
        <w:lastRenderedPageBreak/>
        <w:t>The motivation of people new to the business (They are expecting their name in lights.  They get the lights, but they don’t get their names.</w:t>
      </w:r>
    </w:p>
    <w:p w:rsidR="000469D9" w:rsidRPr="00686E65" w:rsidRDefault="000469D9" w:rsidP="000469D9">
      <w:pPr>
        <w:numPr>
          <w:ilvl w:val="0"/>
          <w:numId w:val="1"/>
        </w:numPr>
        <w:rPr>
          <w:rFonts w:cs="Arial"/>
        </w:rPr>
      </w:pPr>
      <w:r w:rsidRPr="00686E65">
        <w:rPr>
          <w:rFonts w:cs="Arial"/>
        </w:rPr>
        <w:t>The rightful acknowledgement to people and bodies that provided valuable expertise, locations, research and materials, and were contractually promised credits.</w:t>
      </w:r>
    </w:p>
    <w:p w:rsidR="000469D9" w:rsidRPr="00686E65" w:rsidRDefault="000469D9" w:rsidP="000469D9">
      <w:pPr>
        <w:pStyle w:val="Heading1"/>
        <w:numPr>
          <w:ilvl w:val="0"/>
          <w:numId w:val="6"/>
        </w:numPr>
      </w:pPr>
      <w:bookmarkStart w:id="66" w:name="_Toc235767861"/>
      <w:bookmarkStart w:id="67" w:name="_Toc235768010"/>
      <w:bookmarkStart w:id="68" w:name="_Toc237317349"/>
      <w:bookmarkStart w:id="69" w:name="_Toc235767860"/>
      <w:bookmarkStart w:id="70" w:name="_Toc235768009"/>
      <w:bookmarkStart w:id="71" w:name="_Toc235767857"/>
      <w:bookmarkStart w:id="72" w:name="_Toc235768006"/>
      <w:bookmarkStart w:id="73" w:name="_Toc235767871"/>
      <w:bookmarkStart w:id="74" w:name="_Toc235768020"/>
      <w:r w:rsidRPr="00686E65">
        <w:t>Trade Exchanges</w:t>
      </w:r>
      <w:bookmarkEnd w:id="66"/>
      <w:bookmarkEnd w:id="67"/>
      <w:bookmarkEnd w:id="68"/>
    </w:p>
    <w:p w:rsidR="000469D9" w:rsidRPr="00686E65" w:rsidRDefault="000469D9" w:rsidP="000469D9">
      <w:pPr>
        <w:pStyle w:val="Heading2"/>
        <w:numPr>
          <w:ilvl w:val="0"/>
          <w:numId w:val="12"/>
        </w:numPr>
      </w:pPr>
      <w:bookmarkStart w:id="75" w:name="_Toc237317350"/>
      <w:r w:rsidRPr="00686E65">
        <w:t>Trade Exchange Office</w:t>
      </w:r>
      <w:bookmarkEnd w:id="75"/>
    </w:p>
    <w:p w:rsidR="000469D9" w:rsidRPr="00686E65" w:rsidRDefault="000469D9" w:rsidP="000469D9">
      <w:r w:rsidRPr="00686E65">
        <w:t>Screen Credits for Commercial entities</w:t>
      </w:r>
      <w:r w:rsidRPr="00686E65">
        <w:rPr>
          <w:u w:val="single"/>
        </w:rPr>
        <w:t xml:space="preserve"> </w:t>
      </w:r>
      <w:r w:rsidRPr="00686E65">
        <w:t xml:space="preserve">need to be contracted on the standard Screen Credit Agreements and Trade Exchange Agreements through the Trade Exchange office. </w:t>
      </w:r>
    </w:p>
    <w:p w:rsidR="000469D9" w:rsidRPr="00686E65" w:rsidRDefault="000469D9" w:rsidP="000469D9">
      <w:r w:rsidRPr="00686E65">
        <w:t>Trade Exchanges must be negotiated in terms of the Registered Policy Documents for Trade Exchanges and Screen Credits as approved in July 2005.</w:t>
      </w:r>
    </w:p>
    <w:p w:rsidR="000469D9" w:rsidRPr="00686E65" w:rsidRDefault="000469D9" w:rsidP="000469D9">
      <w:pPr>
        <w:pStyle w:val="Heading2"/>
        <w:numPr>
          <w:ilvl w:val="0"/>
          <w:numId w:val="12"/>
        </w:numPr>
      </w:pPr>
      <w:bookmarkStart w:id="76" w:name="_Toc237317351"/>
      <w:r w:rsidRPr="00686E65">
        <w:t>VAT implications</w:t>
      </w:r>
      <w:bookmarkEnd w:id="76"/>
    </w:p>
    <w:p w:rsidR="000469D9" w:rsidRPr="00686E65" w:rsidRDefault="000469D9" w:rsidP="000469D9">
      <w:r w:rsidRPr="00686E65">
        <w:t>Since there are VAT implications in commercial Screen Credits exposure for the SABC for receiving goods and/or services and for giving airtime exposure in return for sponsorships, the Trade Exchange office is responsible for reporting to Content Enterprises Finance and the CFO for outstanding VAT and for VAT not declared by the SABC for goods and services received.  </w:t>
      </w:r>
    </w:p>
    <w:p w:rsidR="000469D9" w:rsidRPr="00686E65" w:rsidRDefault="000469D9" w:rsidP="000469D9">
      <w:pPr>
        <w:pStyle w:val="Heading2"/>
        <w:numPr>
          <w:ilvl w:val="0"/>
          <w:numId w:val="12"/>
        </w:numPr>
      </w:pPr>
      <w:bookmarkStart w:id="77" w:name="_Toc237317352"/>
      <w:r w:rsidRPr="00686E65">
        <w:t>Format for credits</w:t>
      </w:r>
      <w:bookmarkEnd w:id="77"/>
    </w:p>
    <w:p w:rsidR="000469D9" w:rsidRPr="00686E65" w:rsidRDefault="000469D9" w:rsidP="000469D9">
      <w:r w:rsidRPr="00686E65">
        <w:t>The formats of exposure in return are:</w:t>
      </w:r>
    </w:p>
    <w:p w:rsidR="000469D9" w:rsidRPr="00686E65" w:rsidRDefault="000469D9" w:rsidP="000469D9">
      <w:pPr>
        <w:numPr>
          <w:ilvl w:val="0"/>
          <w:numId w:val="13"/>
        </w:numPr>
      </w:pPr>
      <w:r w:rsidRPr="00686E65">
        <w:t>NORMAL FONT Screen Credits are given to sponsors for sponsoring goods and services such as clothes for presenters, make-up hair, commercial venues etc.  Credits such as these, are normally at the end of the programmes before other end-credits such as lighting, cameramen, sound man etc.</w:t>
      </w:r>
    </w:p>
    <w:p w:rsidR="000469D9" w:rsidRPr="00686E65" w:rsidRDefault="000469D9" w:rsidP="000469D9">
      <w:pPr>
        <w:numPr>
          <w:ilvl w:val="0"/>
          <w:numId w:val="13"/>
        </w:numPr>
      </w:pPr>
      <w:r w:rsidRPr="00686E65">
        <w:t>LOGO FORMAT Screen Credits are given to sponsors for sponsoring goods and services such as Prizes, Car Hire, Airline Tickets, Accommodation, etc.  These sponsors are in some cases also entitled to visual and verbal exposure of their products, as negotiated and approved by the Trade Exchange office. Credits such as these, are normally edited within programme content and normally do not get exposure during the end-credits of the programmes.</w:t>
      </w:r>
    </w:p>
    <w:p w:rsidR="000469D9" w:rsidRPr="00686E65" w:rsidRDefault="000469D9" w:rsidP="000469D9">
      <w:pPr>
        <w:pStyle w:val="Heading2"/>
        <w:numPr>
          <w:ilvl w:val="0"/>
          <w:numId w:val="12"/>
        </w:numPr>
      </w:pPr>
      <w:bookmarkStart w:id="78" w:name="_Toc237317353"/>
      <w:r w:rsidRPr="00686E65">
        <w:t>Duration</w:t>
      </w:r>
      <w:bookmarkEnd w:id="78"/>
    </w:p>
    <w:p w:rsidR="000469D9" w:rsidRPr="00686E65" w:rsidRDefault="000469D9" w:rsidP="000469D9">
      <w:r w:rsidRPr="00686E65">
        <w:t>The amount of seconds for Screen Credits, are calculated by the Trade Exchange office by making use of the Group Sales and Marketing advertising Rate Card in use and any negotiations for such Commercial entities should be managed by the Trade Exchange office.  Commercial companies should not receive Screen Credits or Logo exposure, unless Trade Exchanges or Screen Credits Agreements are signed between them and the SABC or if not clarified by the Trade Exchange office prior to the broadcast of their exposure.</w:t>
      </w:r>
    </w:p>
    <w:p w:rsidR="000469D9" w:rsidRPr="00686E65" w:rsidRDefault="000469D9" w:rsidP="000469D9">
      <w:pPr>
        <w:pStyle w:val="Heading2"/>
        <w:numPr>
          <w:ilvl w:val="0"/>
          <w:numId w:val="12"/>
        </w:numPr>
      </w:pPr>
      <w:bookmarkStart w:id="79" w:name="_Toc237317354"/>
      <w:r w:rsidRPr="00686E65">
        <w:t>Sponsorship, trade exchanges and product placement</w:t>
      </w:r>
      <w:bookmarkEnd w:id="79"/>
    </w:p>
    <w:p w:rsidR="000469D9" w:rsidRPr="00686E65" w:rsidRDefault="000469D9" w:rsidP="000469D9">
      <w:r w:rsidRPr="00686E65">
        <w:t>In general, SABC's conditions and guidelines relating to sponsorship and product placement/contra deals constitute another entire aspect of the programme specification and are not intended to be dealt with directly in these Credits Guidelines. However, producer/suppliers should always avoid committing themselves to credits related to sponsorship-type deals except where SABC is fully informed beforehand and agrees both to the sponsorship arrangement and to the detail of related credits.</w:t>
      </w:r>
    </w:p>
    <w:p w:rsidR="000469D9" w:rsidRPr="00686E65" w:rsidRDefault="000469D9" w:rsidP="000469D9"/>
    <w:p w:rsidR="000469D9" w:rsidRPr="00686E65" w:rsidRDefault="000469D9" w:rsidP="000469D9">
      <w:pPr>
        <w:pStyle w:val="Heading1"/>
        <w:numPr>
          <w:ilvl w:val="0"/>
          <w:numId w:val="6"/>
        </w:numPr>
      </w:pPr>
      <w:bookmarkStart w:id="80" w:name="_Toc237317355"/>
      <w:r w:rsidRPr="00686E65">
        <w:lastRenderedPageBreak/>
        <w:t>Credits for co-financiers or co-producers</w:t>
      </w:r>
      <w:bookmarkEnd w:id="69"/>
      <w:bookmarkEnd w:id="70"/>
      <w:bookmarkEnd w:id="80"/>
    </w:p>
    <w:p w:rsidR="000469D9" w:rsidRPr="00686E65" w:rsidRDefault="000469D9" w:rsidP="000469D9">
      <w:pPr>
        <w:pStyle w:val="Heading2"/>
        <w:numPr>
          <w:ilvl w:val="0"/>
          <w:numId w:val="14"/>
        </w:numPr>
      </w:pPr>
      <w:bookmarkStart w:id="81" w:name="_Toc237317356"/>
      <w:r w:rsidRPr="00686E65">
        <w:t>Co-finance</w:t>
      </w:r>
      <w:bookmarkEnd w:id="81"/>
    </w:p>
    <w:p w:rsidR="000469D9" w:rsidRPr="00686E65" w:rsidRDefault="000469D9" w:rsidP="000469D9">
      <w:r w:rsidRPr="00686E65">
        <w:t>Any credit which may be proposed for a co-financier or co-producer of a programme must be specifically approved in the first instance by SABC, and if SABC agrees that such credit may be included, the producer/supplier will include such credit in the programme in the place and manner agreed by SABC in that contract.</w:t>
      </w:r>
    </w:p>
    <w:p w:rsidR="000469D9" w:rsidRPr="00686E65" w:rsidRDefault="000469D9" w:rsidP="000469D9">
      <w:pPr>
        <w:pStyle w:val="Heading2"/>
        <w:numPr>
          <w:ilvl w:val="0"/>
          <w:numId w:val="14"/>
        </w:numPr>
      </w:pPr>
      <w:bookmarkStart w:id="82" w:name="_Toc237317357"/>
      <w:r w:rsidRPr="00686E65">
        <w:t>Pre-purchased programmes</w:t>
      </w:r>
      <w:bookmarkEnd w:id="82"/>
    </w:p>
    <w:p w:rsidR="000469D9" w:rsidRPr="00686E65" w:rsidRDefault="000469D9" w:rsidP="000469D9">
      <w:r w:rsidRPr="00686E65">
        <w:t>In respect of pre-purchased programmes (i.e. programmes to which a financial commitment has been made by SABC prior to ordering, during production/post-production but before a programme is completed and available for delivery), SABC will require:</w:t>
      </w:r>
    </w:p>
    <w:p w:rsidR="000469D9" w:rsidRPr="00686E65" w:rsidRDefault="000469D9" w:rsidP="000469D9">
      <w:pPr>
        <w:numPr>
          <w:ilvl w:val="0"/>
          <w:numId w:val="15"/>
        </w:numPr>
      </w:pPr>
      <w:r w:rsidRPr="00686E65">
        <w:t xml:space="preserve">That producer/suppliers reveal to it, prior to contract, full details of any </w:t>
      </w:r>
      <w:proofErr w:type="spellStart"/>
      <w:r w:rsidRPr="00686E65">
        <w:t>then</w:t>
      </w:r>
      <w:proofErr w:type="spellEnd"/>
      <w:r w:rsidRPr="00686E65">
        <w:t xml:space="preserve"> existing or of any proposed commitments to afford a front or end credit to third party financiers or other parties associated with funds for the programme, so that at that stage SABC may decide whether or not it may approve such credit (and all other arrangements relating to such funds);</w:t>
      </w:r>
    </w:p>
    <w:p w:rsidR="000469D9" w:rsidRPr="00686E65" w:rsidRDefault="000469D9" w:rsidP="000469D9">
      <w:pPr>
        <w:numPr>
          <w:ilvl w:val="0"/>
          <w:numId w:val="15"/>
        </w:numPr>
      </w:pPr>
      <w:r w:rsidRPr="00686E65">
        <w:t>The right to approve or disapprove the inclusion of any such credits in versions of programmes to be delivered to SABC; and</w:t>
      </w:r>
    </w:p>
    <w:p w:rsidR="000469D9" w:rsidRPr="00686E65" w:rsidRDefault="000469D9" w:rsidP="000469D9">
      <w:pPr>
        <w:numPr>
          <w:ilvl w:val="0"/>
          <w:numId w:val="15"/>
        </w:numPr>
      </w:pPr>
      <w:r w:rsidRPr="00686E65">
        <w:t>The right, at SABC's discretion, to such credit for SABC on other versions of the programme for use in other territories or media and elsewhere, as SABC may reasonably require.</w:t>
      </w:r>
      <w:r w:rsidRPr="00686E65">
        <w:br/>
        <w:t>For these purposes, 'third party financiers' may be taken to include not only providers of cash funds or credits or investments, but also the providers of rights, services or facilities in lieu (or on account) of finance.</w:t>
      </w:r>
    </w:p>
    <w:p w:rsidR="000469D9" w:rsidRPr="00686E65" w:rsidRDefault="000469D9" w:rsidP="000469D9">
      <w:pPr>
        <w:pStyle w:val="Heading2"/>
        <w:numPr>
          <w:ilvl w:val="0"/>
          <w:numId w:val="14"/>
        </w:numPr>
      </w:pPr>
      <w:bookmarkStart w:id="83" w:name="_Toc237317358"/>
      <w:r w:rsidRPr="00686E65">
        <w:t>Opening credits</w:t>
      </w:r>
      <w:bookmarkEnd w:id="83"/>
    </w:p>
    <w:p w:rsidR="000469D9" w:rsidRPr="00686E65" w:rsidRDefault="000469D9" w:rsidP="000469D9">
      <w:r w:rsidRPr="00686E65">
        <w:t>SABC does not usually agree to front credits within a programme for co-producers, co-financiers or third-party financiers (except in the cases of certain dramas and feature films), but it may approve "in association with" end credits for major sources of production finance as part of the production company end credits (e.g. "produced by X Ltd in association with Y for SABC"), in a form and order to be approved by SABC and with SABC's name last on the domestic version for delivery to SABC.</w:t>
      </w:r>
    </w:p>
    <w:p w:rsidR="000469D9" w:rsidRPr="00686E65" w:rsidRDefault="000469D9" w:rsidP="000469D9">
      <w:pPr>
        <w:pStyle w:val="Heading2"/>
        <w:numPr>
          <w:ilvl w:val="0"/>
          <w:numId w:val="14"/>
        </w:numPr>
      </w:pPr>
      <w:bookmarkStart w:id="84" w:name="_Toc237317359"/>
      <w:r w:rsidRPr="00686E65">
        <w:t>SABC as sole financier</w:t>
      </w:r>
      <w:bookmarkEnd w:id="84"/>
    </w:p>
    <w:p w:rsidR="000469D9" w:rsidRPr="00686E65" w:rsidRDefault="000469D9" w:rsidP="000469D9">
      <w:r w:rsidRPr="00686E65">
        <w:t>In circumstances in which SABC is not the only financier of a programme, SABC will require that the programme material delivered to it complies with these Credits Specifications and with any specific provisions of SABC's contract, even if this means that the producer/supplier will have to make a different version for delivery to SABC from that delivered to other broadcasters, exhibitors or retailers. Such matters must be anticipated by the producer/supplier in budgeting for production and delivery.</w:t>
      </w:r>
    </w:p>
    <w:p w:rsidR="000469D9" w:rsidRPr="00686E65" w:rsidRDefault="000469D9" w:rsidP="000469D9"/>
    <w:p w:rsidR="000469D9" w:rsidRPr="00686E65" w:rsidRDefault="000469D9" w:rsidP="000469D9">
      <w:pPr>
        <w:pStyle w:val="Heading1"/>
        <w:numPr>
          <w:ilvl w:val="0"/>
          <w:numId w:val="6"/>
        </w:numPr>
      </w:pPr>
      <w:bookmarkStart w:id="85" w:name="_Toc237317360"/>
      <w:r w:rsidRPr="00686E65">
        <w:t>Credits of purchased and licensed programmes</w:t>
      </w:r>
      <w:bookmarkEnd w:id="71"/>
      <w:bookmarkEnd w:id="72"/>
      <w:bookmarkEnd w:id="85"/>
    </w:p>
    <w:p w:rsidR="000469D9" w:rsidRPr="00686E65" w:rsidRDefault="000469D9" w:rsidP="000469D9">
      <w:r w:rsidRPr="00686E65">
        <w:t>When a programme is licensed or bought, the original terms of the contract must be honoured, and these will include the broadcast of the credits.  These conditions will be detailed in the licensing agreement.</w:t>
      </w:r>
    </w:p>
    <w:p w:rsidR="000469D9" w:rsidRPr="00686E65" w:rsidRDefault="000469D9" w:rsidP="000469D9">
      <w:r w:rsidRPr="00686E65">
        <w:lastRenderedPageBreak/>
        <w:t>Where credits have to be broadcast in full, if they are cut short, for any reason, it constitutes a breach of contract.</w:t>
      </w:r>
    </w:p>
    <w:p w:rsidR="000469D9" w:rsidRPr="00686E65" w:rsidRDefault="000469D9" w:rsidP="000469D9"/>
    <w:p w:rsidR="000469D9" w:rsidRPr="00686E65" w:rsidRDefault="000469D9" w:rsidP="000469D9">
      <w:pPr>
        <w:pStyle w:val="Heading1"/>
        <w:numPr>
          <w:ilvl w:val="0"/>
          <w:numId w:val="6"/>
        </w:numPr>
      </w:pPr>
      <w:bookmarkStart w:id="86" w:name="_Toc237317361"/>
      <w:r w:rsidRPr="00686E65">
        <w:t>Fewer credits are better than more</w:t>
      </w:r>
      <w:bookmarkEnd w:id="73"/>
      <w:bookmarkEnd w:id="74"/>
      <w:bookmarkEnd w:id="86"/>
    </w:p>
    <w:p w:rsidR="000469D9" w:rsidRPr="00686E65" w:rsidRDefault="000469D9" w:rsidP="000469D9">
      <w:r w:rsidRPr="00686E65">
        <w:t>Television is designed for the audience, not the people who make the programmes.  However, there are contractual obligations that have to be carried out.</w:t>
      </w:r>
    </w:p>
    <w:p w:rsidR="000469D9" w:rsidRPr="00686E65" w:rsidRDefault="000469D9" w:rsidP="000469D9">
      <w:r w:rsidRPr="00686E65">
        <w:t>Credits are also not dictated by tradition or convention. Audiences are concerned with their own entertainment.  The only people who read credits are those who have a direct interest in the making of the production.  They make up an insignificant proportion of the targeted audience.</w:t>
      </w:r>
    </w:p>
    <w:p w:rsidR="000469D9" w:rsidRPr="00686E65" w:rsidRDefault="000469D9" w:rsidP="000469D9">
      <w:r w:rsidRPr="00686E65">
        <w:t>It is important not to allow production egos to come in the way of producing quality content for the audience.  Audiences have ever-increasing choice, and it will grow even more when multi-channel Digital Terrestrial Television is launched.</w:t>
      </w:r>
    </w:p>
    <w:p w:rsidR="000469D9" w:rsidRPr="00686E65" w:rsidRDefault="000469D9" w:rsidP="000469D9"/>
    <w:p w:rsidR="000469D9" w:rsidRPr="00686E65" w:rsidRDefault="000469D9" w:rsidP="000469D9">
      <w:pPr>
        <w:pStyle w:val="Heading1"/>
      </w:pPr>
      <w:bookmarkStart w:id="87" w:name="_Toc235767872"/>
      <w:bookmarkStart w:id="88" w:name="_Toc235768021"/>
      <w:bookmarkStart w:id="89" w:name="_Toc237317362"/>
      <w:r w:rsidRPr="00686E65">
        <w:t>Summary criteria for inclusion</w:t>
      </w:r>
      <w:bookmarkEnd w:id="87"/>
      <w:bookmarkEnd w:id="88"/>
      <w:bookmarkEnd w:id="89"/>
    </w:p>
    <w:p w:rsidR="000469D9" w:rsidRPr="00686E65" w:rsidRDefault="000469D9" w:rsidP="000469D9">
      <w:r w:rsidRPr="00686E65">
        <w:t>In summary, the principles are that credits are shown for:</w:t>
      </w:r>
    </w:p>
    <w:p w:rsidR="000469D9" w:rsidRPr="00686E65" w:rsidRDefault="000469D9" w:rsidP="000469D9">
      <w:pPr>
        <w:numPr>
          <w:ilvl w:val="0"/>
          <w:numId w:val="3"/>
        </w:numPr>
        <w:rPr>
          <w:rFonts w:cs="Arial"/>
        </w:rPr>
      </w:pPr>
      <w:r w:rsidRPr="00686E65">
        <w:rPr>
          <w:rFonts w:cs="Arial"/>
        </w:rPr>
        <w:t>Significant creative contribution</w:t>
      </w:r>
    </w:p>
    <w:p w:rsidR="000469D9" w:rsidRPr="00686E65" w:rsidRDefault="000469D9" w:rsidP="000469D9">
      <w:pPr>
        <w:numPr>
          <w:ilvl w:val="0"/>
          <w:numId w:val="3"/>
        </w:numPr>
        <w:rPr>
          <w:rFonts w:cs="Arial"/>
        </w:rPr>
      </w:pPr>
      <w:r w:rsidRPr="00686E65">
        <w:rPr>
          <w:rFonts w:cs="Arial"/>
        </w:rPr>
        <w:t>Where facilities such as historical research add prestige and credibility to the production.</w:t>
      </w:r>
    </w:p>
    <w:p w:rsidR="000469D9" w:rsidRPr="00686E65" w:rsidRDefault="000469D9" w:rsidP="000469D9">
      <w:pPr>
        <w:numPr>
          <w:ilvl w:val="0"/>
          <w:numId w:val="3"/>
        </w:numPr>
        <w:rPr>
          <w:rFonts w:cs="Arial"/>
        </w:rPr>
      </w:pPr>
      <w:r w:rsidRPr="00686E65">
        <w:rPr>
          <w:rFonts w:cs="Arial"/>
        </w:rPr>
        <w:t>Special contractual conditions.</w:t>
      </w:r>
    </w:p>
    <w:p w:rsidR="000469D9" w:rsidRPr="00686E65" w:rsidRDefault="000469D9" w:rsidP="000469D9">
      <w:pPr>
        <w:rPr>
          <w:rFonts w:cs="Arial"/>
        </w:rPr>
      </w:pPr>
      <w:r w:rsidRPr="00686E65">
        <w:rPr>
          <w:rFonts w:cs="Arial"/>
        </w:rPr>
        <w:t>The following do not qualify:</w:t>
      </w:r>
    </w:p>
    <w:p w:rsidR="000469D9" w:rsidRPr="00686E65" w:rsidRDefault="000469D9" w:rsidP="000469D9">
      <w:pPr>
        <w:numPr>
          <w:ilvl w:val="0"/>
          <w:numId w:val="4"/>
        </w:numPr>
        <w:rPr>
          <w:rFonts w:cs="Arial"/>
        </w:rPr>
      </w:pPr>
      <w:r w:rsidRPr="00686E65">
        <w:rPr>
          <w:rFonts w:cs="Arial"/>
        </w:rPr>
        <w:t>Runners, drivers and labourers.</w:t>
      </w:r>
    </w:p>
    <w:p w:rsidR="000469D9" w:rsidRPr="00686E65" w:rsidRDefault="000469D9" w:rsidP="000469D9">
      <w:pPr>
        <w:numPr>
          <w:ilvl w:val="0"/>
          <w:numId w:val="4"/>
        </w:numPr>
        <w:rPr>
          <w:rFonts w:cs="Arial"/>
        </w:rPr>
      </w:pPr>
      <w:r w:rsidRPr="00686E65">
        <w:rPr>
          <w:rFonts w:cs="Arial"/>
        </w:rPr>
        <w:t xml:space="preserve">Caterers </w:t>
      </w:r>
    </w:p>
    <w:p w:rsidR="000469D9" w:rsidRPr="00686E65" w:rsidRDefault="000469D9" w:rsidP="000469D9">
      <w:pPr>
        <w:numPr>
          <w:ilvl w:val="0"/>
          <w:numId w:val="4"/>
        </w:numPr>
        <w:rPr>
          <w:rFonts w:cs="Arial"/>
        </w:rPr>
      </w:pPr>
      <w:r w:rsidRPr="00686E65">
        <w:rPr>
          <w:rFonts w:cs="Arial"/>
        </w:rPr>
        <w:t>Manufacturers</w:t>
      </w:r>
    </w:p>
    <w:p w:rsidR="000469D9" w:rsidRPr="00686E65" w:rsidRDefault="000469D9" w:rsidP="000469D9">
      <w:pPr>
        <w:numPr>
          <w:ilvl w:val="0"/>
          <w:numId w:val="4"/>
        </w:numPr>
        <w:rPr>
          <w:rFonts w:cs="Arial"/>
        </w:rPr>
      </w:pPr>
      <w:r w:rsidRPr="00686E65">
        <w:rPr>
          <w:rFonts w:cs="Arial"/>
        </w:rPr>
        <w:t>Rental services</w:t>
      </w:r>
    </w:p>
    <w:p w:rsidR="000469D9" w:rsidRPr="00686E65" w:rsidRDefault="000469D9" w:rsidP="000469D9">
      <w:pPr>
        <w:numPr>
          <w:ilvl w:val="0"/>
          <w:numId w:val="4"/>
        </w:numPr>
        <w:rPr>
          <w:rFonts w:cs="Arial"/>
        </w:rPr>
      </w:pPr>
      <w:r w:rsidRPr="00686E65">
        <w:rPr>
          <w:rFonts w:cs="Arial"/>
        </w:rPr>
        <w:t>Production and post production facilities where the artistic contributors employed have already been credited.</w:t>
      </w:r>
    </w:p>
    <w:p w:rsidR="000469D9" w:rsidRPr="00686E65" w:rsidRDefault="000469D9" w:rsidP="000469D9">
      <w:pPr>
        <w:numPr>
          <w:ilvl w:val="0"/>
          <w:numId w:val="4"/>
        </w:numPr>
        <w:rPr>
          <w:rFonts w:cs="Arial"/>
        </w:rPr>
      </w:pPr>
      <w:r w:rsidRPr="00686E65">
        <w:rPr>
          <w:rFonts w:cs="Arial"/>
        </w:rPr>
        <w:t>Trainees and interns (except where such a credit raises the prestige and integrity of the SABC and the programme).</w:t>
      </w:r>
    </w:p>
    <w:p w:rsidR="000469D9" w:rsidRPr="00686E65" w:rsidRDefault="000469D9" w:rsidP="000469D9">
      <w:pPr>
        <w:rPr>
          <w:rFonts w:cs="Arial"/>
        </w:rPr>
      </w:pPr>
      <w:r w:rsidRPr="00686E65">
        <w:rPr>
          <w:rFonts w:cs="Arial"/>
        </w:rPr>
        <w:t>Many factors could also influence the design of the closing credit sequence, such as contracts, sponsorship, product placement and trade exchanges.  There are many time when the speed of the credits and the size of the typeface may be have to be adjusted so that all the varying conditions are met.  The final decision in these matters rests with the SABC.</w:t>
      </w:r>
    </w:p>
    <w:p w:rsidR="000469D9" w:rsidRPr="00686E65" w:rsidRDefault="000469D9" w:rsidP="000469D9">
      <w:pPr>
        <w:rPr>
          <w:rFonts w:cs="Arial"/>
        </w:rPr>
      </w:pPr>
    </w:p>
    <w:p w:rsidR="000469D9" w:rsidRPr="00686E65" w:rsidRDefault="000469D9" w:rsidP="000469D9">
      <w:pPr>
        <w:pStyle w:val="Heading1"/>
      </w:pPr>
      <w:bookmarkStart w:id="90" w:name="_Toc235767873"/>
      <w:bookmarkStart w:id="91" w:name="_Toc235768022"/>
      <w:bookmarkStart w:id="92" w:name="_Toc237317363"/>
      <w:r w:rsidRPr="00686E65">
        <w:t>Alternatives to standard credits</w:t>
      </w:r>
      <w:bookmarkEnd w:id="90"/>
      <w:bookmarkEnd w:id="91"/>
      <w:bookmarkEnd w:id="92"/>
    </w:p>
    <w:p w:rsidR="000469D9" w:rsidRPr="00686E65" w:rsidRDefault="000469D9" w:rsidP="000469D9">
      <w:r w:rsidRPr="00686E65">
        <w:t>Here are some credit designs from other parts of the world.</w:t>
      </w:r>
    </w:p>
    <w:p w:rsidR="000469D9" w:rsidRPr="00686E65" w:rsidRDefault="000469D9" w:rsidP="000469D9">
      <w:pPr>
        <w:numPr>
          <w:ilvl w:val="0"/>
          <w:numId w:val="16"/>
        </w:numPr>
      </w:pPr>
      <w:r w:rsidRPr="00686E65">
        <w:t>Daily programmes, such as prime time soaps, could credit only the main creative contributors and the cast for four days a week, and on Fridays run an extended credits sequence which includes all creative contributors.</w:t>
      </w:r>
    </w:p>
    <w:p w:rsidR="000469D9" w:rsidRPr="00686E65" w:rsidRDefault="000469D9" w:rsidP="000469D9">
      <w:pPr>
        <w:numPr>
          <w:ilvl w:val="0"/>
          <w:numId w:val="16"/>
        </w:numPr>
      </w:pPr>
      <w:r w:rsidRPr="00686E65">
        <w:lastRenderedPageBreak/>
        <w:t>Many shows still speed up their credits to an unreadable blur, but this happens only in highly unionised industries.</w:t>
      </w:r>
    </w:p>
    <w:p w:rsidR="000469D9" w:rsidRPr="00686E65" w:rsidRDefault="000469D9" w:rsidP="000469D9">
      <w:pPr>
        <w:numPr>
          <w:ilvl w:val="0"/>
          <w:numId w:val="16"/>
        </w:numPr>
      </w:pPr>
      <w:r w:rsidRPr="00686E65">
        <w:t>There is a growing trend in a multi-channel environment to run end credits in the lower third of the screen and devote the upper two thirds to a promotion for the following programme.  This makes programme to programme transitions more seamless.</w:t>
      </w:r>
    </w:p>
    <w:p w:rsidR="000469D9" w:rsidRPr="00686E65" w:rsidRDefault="000469D9" w:rsidP="000469D9"/>
    <w:p w:rsidR="000469D9" w:rsidRPr="00686E65" w:rsidRDefault="000469D9" w:rsidP="000469D9">
      <w:pPr>
        <w:pStyle w:val="Heading1"/>
      </w:pPr>
      <w:bookmarkStart w:id="93" w:name="_Toc237317364"/>
      <w:r w:rsidRPr="00686E65">
        <w:t>Quick reference section</w:t>
      </w:r>
      <w:bookmarkEnd w:id="93"/>
    </w:p>
    <w:p w:rsidR="000469D9" w:rsidRPr="00686E65" w:rsidRDefault="000469D9" w:rsidP="000469D9">
      <w:pPr>
        <w:pStyle w:val="Heading2"/>
        <w:numPr>
          <w:ilvl w:val="0"/>
          <w:numId w:val="17"/>
        </w:numPr>
      </w:pPr>
      <w:bookmarkStart w:id="94" w:name="_Toc235767875"/>
      <w:bookmarkStart w:id="95" w:name="_Toc235768024"/>
      <w:bookmarkStart w:id="96" w:name="_Toc237317365"/>
      <w:r w:rsidRPr="00686E65">
        <w:t>Archive Credits</w:t>
      </w:r>
      <w:bookmarkEnd w:id="94"/>
      <w:bookmarkEnd w:id="95"/>
      <w:bookmarkEnd w:id="96"/>
    </w:p>
    <w:p w:rsidR="000469D9" w:rsidRPr="00686E65" w:rsidRDefault="000469D9" w:rsidP="000469D9">
      <w:pPr>
        <w:rPr>
          <w:rFonts w:cs="Arial"/>
        </w:rPr>
      </w:pPr>
      <w:r w:rsidRPr="00686E65">
        <w:rPr>
          <w:rFonts w:cs="Arial"/>
        </w:rPr>
        <w:t>Archive suppliers may be credited for their Significant Creative Contribution if the credit is approved by the SABC, and if the credit enhances the prestige, integrity and credibility of the programme.</w:t>
      </w:r>
    </w:p>
    <w:p w:rsidR="000469D9" w:rsidRPr="00686E65" w:rsidRDefault="000469D9" w:rsidP="000469D9">
      <w:pPr>
        <w:rPr>
          <w:rFonts w:cs="Arial"/>
        </w:rPr>
      </w:pPr>
      <w:r w:rsidRPr="00686E65">
        <w:rPr>
          <w:rFonts w:cs="Arial"/>
        </w:rPr>
        <w:t>Where an archive house has provided additional support, for example archive research that has involved a significant creative contribution, a credit may be given to an individual or to the archive supplier, but not to both.</w:t>
      </w:r>
    </w:p>
    <w:p w:rsidR="000469D9" w:rsidRPr="00686E65" w:rsidRDefault="000469D9" w:rsidP="000469D9">
      <w:pPr>
        <w:pStyle w:val="Heading2"/>
        <w:numPr>
          <w:ilvl w:val="0"/>
          <w:numId w:val="17"/>
        </w:numPr>
      </w:pPr>
      <w:bookmarkStart w:id="97" w:name="_Toc235767876"/>
      <w:bookmarkStart w:id="98" w:name="_Toc235768025"/>
      <w:bookmarkStart w:id="99" w:name="_Toc237317366"/>
      <w:r w:rsidRPr="00686E65">
        <w:t>Charity References</w:t>
      </w:r>
      <w:bookmarkEnd w:id="97"/>
      <w:bookmarkEnd w:id="98"/>
      <w:bookmarkEnd w:id="99"/>
    </w:p>
    <w:p w:rsidR="000469D9" w:rsidRPr="00686E65" w:rsidRDefault="000469D9" w:rsidP="000469D9">
      <w:pPr>
        <w:rPr>
          <w:rFonts w:cs="Arial"/>
        </w:rPr>
      </w:pPr>
      <w:r w:rsidRPr="00686E65">
        <w:rPr>
          <w:rFonts w:cs="Arial"/>
        </w:rPr>
        <w:t xml:space="preserve">All references to charities must be referred to the SABC for approval. </w:t>
      </w:r>
    </w:p>
    <w:p w:rsidR="000469D9" w:rsidRPr="00686E65" w:rsidRDefault="000469D9" w:rsidP="000469D9">
      <w:pPr>
        <w:pStyle w:val="Heading2"/>
        <w:numPr>
          <w:ilvl w:val="0"/>
          <w:numId w:val="17"/>
        </w:numPr>
      </w:pPr>
      <w:bookmarkStart w:id="100" w:name="_Toc235767877"/>
      <w:bookmarkStart w:id="101" w:name="_Toc235768026"/>
      <w:bookmarkStart w:id="102" w:name="_Toc237317367"/>
      <w:r w:rsidRPr="00686E65">
        <w:t>Copyright line</w:t>
      </w:r>
      <w:bookmarkEnd w:id="100"/>
      <w:bookmarkEnd w:id="101"/>
      <w:bookmarkEnd w:id="102"/>
    </w:p>
    <w:p w:rsidR="000469D9" w:rsidRPr="00686E65" w:rsidRDefault="000469D9" w:rsidP="000469D9">
      <w:pPr>
        <w:rPr>
          <w:rFonts w:cs="Arial"/>
        </w:rPr>
      </w:pPr>
      <w:r w:rsidRPr="00686E65">
        <w:rPr>
          <w:rFonts w:cs="Arial"/>
        </w:rPr>
        <w:t xml:space="preserve">The copyright line should read: © </w:t>
      </w:r>
      <w:proofErr w:type="gramStart"/>
      <w:r w:rsidRPr="00686E65">
        <w:rPr>
          <w:rFonts w:cs="Arial"/>
        </w:rPr>
        <w:t>SABC .</w:t>
      </w:r>
      <w:proofErr w:type="gramEnd"/>
      <w:r w:rsidRPr="00686E65">
        <w:rPr>
          <w:rFonts w:cs="Arial"/>
        </w:rPr>
        <w:t xml:space="preserve">  (The date reflects the year in which the programme was delivered to and accepted by the SABC.)  The primary fonts are </w:t>
      </w:r>
      <w:proofErr w:type="spellStart"/>
      <w:r w:rsidRPr="00686E65">
        <w:rPr>
          <w:rFonts w:cs="Arial"/>
        </w:rPr>
        <w:t>Frutiger</w:t>
      </w:r>
      <w:proofErr w:type="spellEnd"/>
      <w:r w:rsidRPr="00686E65">
        <w:rPr>
          <w:rFonts w:cs="Arial"/>
        </w:rPr>
        <w:t xml:space="preserve"> 45 light and </w:t>
      </w:r>
      <w:proofErr w:type="spellStart"/>
      <w:r w:rsidRPr="00686E65">
        <w:rPr>
          <w:rFonts w:cs="Arial"/>
        </w:rPr>
        <w:t>Frutiger</w:t>
      </w:r>
      <w:proofErr w:type="spellEnd"/>
      <w:r w:rsidRPr="00686E65">
        <w:rPr>
          <w:rFonts w:cs="Arial"/>
        </w:rPr>
        <w:t xml:space="preserve"> 65 Bold.  Where </w:t>
      </w:r>
      <w:proofErr w:type="spellStart"/>
      <w:r w:rsidRPr="00686E65">
        <w:rPr>
          <w:rFonts w:cs="Arial"/>
        </w:rPr>
        <w:t>Frutiger</w:t>
      </w:r>
      <w:proofErr w:type="spellEnd"/>
      <w:r w:rsidRPr="00686E65">
        <w:rPr>
          <w:rFonts w:cs="Arial"/>
        </w:rPr>
        <w:t xml:space="preserve"> fonts are not available, then Arial Plain and Arial Bold may be used.</w:t>
      </w:r>
    </w:p>
    <w:p w:rsidR="000469D9" w:rsidRPr="00686E65" w:rsidRDefault="000469D9" w:rsidP="000469D9">
      <w:pPr>
        <w:rPr>
          <w:rFonts w:cs="Arial"/>
        </w:rPr>
      </w:pPr>
      <w:r w:rsidRPr="00686E65">
        <w:rPr>
          <w:rFonts w:cs="Arial"/>
        </w:rPr>
        <w:t>SABC does NOT use Roman numerals.</w:t>
      </w:r>
    </w:p>
    <w:p w:rsidR="000469D9" w:rsidRPr="00686E65" w:rsidRDefault="000469D9" w:rsidP="000469D9">
      <w:pPr>
        <w:pStyle w:val="Heading2"/>
        <w:numPr>
          <w:ilvl w:val="0"/>
          <w:numId w:val="17"/>
        </w:numPr>
      </w:pPr>
      <w:bookmarkStart w:id="103" w:name="_Toc235767878"/>
      <w:bookmarkStart w:id="104" w:name="_Toc235768027"/>
      <w:bookmarkStart w:id="105" w:name="_Toc237317368"/>
      <w:r w:rsidRPr="00686E65">
        <w:t>Crawled credits</w:t>
      </w:r>
      <w:bookmarkEnd w:id="103"/>
      <w:bookmarkEnd w:id="104"/>
      <w:bookmarkEnd w:id="105"/>
    </w:p>
    <w:p w:rsidR="000469D9" w:rsidRPr="00686E65" w:rsidRDefault="000469D9" w:rsidP="000469D9">
      <w:r w:rsidRPr="00686E65">
        <w:t>This refers to credits scrolled horizontally across the bottom of the screen.  The exposure is far shorter than vertical scrolling, so they have little advantage except where they can be exposed at the same time as visuals crucial to the contract, but not to the story, plot or programme action.  This especially applies to game shows where the visual may be winners, sponsors products, or answers.</w:t>
      </w:r>
    </w:p>
    <w:p w:rsidR="000469D9" w:rsidRPr="00686E65" w:rsidRDefault="000469D9" w:rsidP="000469D9">
      <w:pPr>
        <w:pStyle w:val="Heading2"/>
        <w:numPr>
          <w:ilvl w:val="0"/>
          <w:numId w:val="17"/>
        </w:numPr>
      </w:pPr>
      <w:bookmarkStart w:id="106" w:name="_Toc235767879"/>
      <w:bookmarkStart w:id="107" w:name="_Toc235768028"/>
      <w:bookmarkStart w:id="108" w:name="_Toc237317369"/>
      <w:r w:rsidRPr="00686E65">
        <w:t>Credit Documentation</w:t>
      </w:r>
      <w:bookmarkEnd w:id="106"/>
      <w:bookmarkEnd w:id="107"/>
      <w:bookmarkEnd w:id="108"/>
    </w:p>
    <w:p w:rsidR="000469D9" w:rsidRPr="00686E65" w:rsidRDefault="000469D9" w:rsidP="000469D9">
      <w:pPr>
        <w:rPr>
          <w:rFonts w:cs="Arial"/>
        </w:rPr>
      </w:pPr>
      <w:r w:rsidRPr="00686E65">
        <w:rPr>
          <w:rFonts w:cs="Arial"/>
        </w:rPr>
        <w:t>Accurate details of End Credits must be given on the Final Control (FC) Sheets.  This must include the accurate duration of the end credit sequence.</w:t>
      </w:r>
    </w:p>
    <w:p w:rsidR="000469D9" w:rsidRPr="00686E65" w:rsidRDefault="000469D9" w:rsidP="000469D9">
      <w:pPr>
        <w:pStyle w:val="Heading2"/>
        <w:numPr>
          <w:ilvl w:val="0"/>
          <w:numId w:val="17"/>
        </w:numPr>
      </w:pPr>
      <w:bookmarkStart w:id="109" w:name="_Toc235767880"/>
      <w:bookmarkStart w:id="110" w:name="_Toc235768029"/>
      <w:bookmarkStart w:id="111" w:name="_Toc237317370"/>
      <w:r w:rsidRPr="00686E65">
        <w:t>Credit groups</w:t>
      </w:r>
      <w:bookmarkEnd w:id="109"/>
      <w:bookmarkEnd w:id="110"/>
      <w:bookmarkEnd w:id="111"/>
    </w:p>
    <w:p w:rsidR="000469D9" w:rsidRPr="00686E65" w:rsidRDefault="000469D9" w:rsidP="000469D9">
      <w:pPr>
        <w:rPr>
          <w:rFonts w:cs="Arial"/>
        </w:rPr>
      </w:pPr>
      <w:r w:rsidRPr="00686E65">
        <w:rPr>
          <w:rFonts w:cs="Arial"/>
        </w:rPr>
        <w:t>Credits are grouped in these guidelines under overall headings, e.g. performers, crafts. This arrangement makes it easier to find the right credit. See Guidelines for end credits.</w:t>
      </w:r>
    </w:p>
    <w:p w:rsidR="000469D9" w:rsidRPr="00686E65" w:rsidRDefault="000469D9" w:rsidP="000469D9">
      <w:pPr>
        <w:pStyle w:val="Heading2"/>
        <w:numPr>
          <w:ilvl w:val="0"/>
          <w:numId w:val="17"/>
        </w:numPr>
      </w:pPr>
      <w:bookmarkStart w:id="112" w:name="_Toc235767881"/>
      <w:bookmarkStart w:id="113" w:name="_Toc235768030"/>
      <w:bookmarkStart w:id="114" w:name="_Toc237317371"/>
      <w:r w:rsidRPr="00686E65">
        <w:t>Game shows</w:t>
      </w:r>
      <w:bookmarkEnd w:id="112"/>
      <w:bookmarkEnd w:id="113"/>
      <w:bookmarkEnd w:id="114"/>
    </w:p>
    <w:p w:rsidR="000469D9" w:rsidRPr="00686E65" w:rsidRDefault="000469D9" w:rsidP="000469D9">
      <w:r w:rsidRPr="00686E65">
        <w:t>In game shows the on-camera personalities and the prize sponsors are the main contributors.  It is possible that they will claim most of the time available for credits.</w:t>
      </w:r>
    </w:p>
    <w:p w:rsidR="000469D9" w:rsidRPr="00686E65" w:rsidRDefault="000469D9" w:rsidP="000469D9">
      <w:pPr>
        <w:pStyle w:val="Heading2"/>
        <w:numPr>
          <w:ilvl w:val="0"/>
          <w:numId w:val="17"/>
        </w:numPr>
      </w:pPr>
      <w:bookmarkStart w:id="115" w:name="_Toc235767882"/>
      <w:bookmarkStart w:id="116" w:name="_Toc235768031"/>
      <w:bookmarkStart w:id="117" w:name="_Toc237317372"/>
      <w:r w:rsidRPr="00686E65">
        <w:lastRenderedPageBreak/>
        <w:t>Grammar and Spelling</w:t>
      </w:r>
      <w:bookmarkEnd w:id="115"/>
      <w:bookmarkEnd w:id="116"/>
      <w:bookmarkEnd w:id="117"/>
    </w:p>
    <w:p w:rsidR="000469D9" w:rsidRPr="00686E65" w:rsidRDefault="000469D9" w:rsidP="000469D9">
      <w:pPr>
        <w:rPr>
          <w:rFonts w:cs="Arial"/>
        </w:rPr>
      </w:pPr>
      <w:r w:rsidRPr="00686E65">
        <w:rPr>
          <w:rFonts w:cs="Arial"/>
        </w:rPr>
        <w:t>Credits and captions should be checked for spelling or grammatical mistakes. Typical pitfalls to avoid are misplaced apostrophes and lower case letters for names or the beginnings of sentences. See also Name style.</w:t>
      </w:r>
    </w:p>
    <w:p w:rsidR="000469D9" w:rsidRPr="00686E65" w:rsidRDefault="000469D9" w:rsidP="000469D9">
      <w:pPr>
        <w:pStyle w:val="Heading2"/>
        <w:numPr>
          <w:ilvl w:val="0"/>
          <w:numId w:val="17"/>
        </w:numPr>
      </w:pPr>
      <w:bookmarkStart w:id="118" w:name="_Toc235767883"/>
      <w:bookmarkStart w:id="119" w:name="_Toc235768032"/>
      <w:bookmarkStart w:id="120" w:name="_Toc237317373"/>
      <w:r w:rsidRPr="00686E65">
        <w:t>Help lines</w:t>
      </w:r>
      <w:bookmarkEnd w:id="118"/>
      <w:bookmarkEnd w:id="119"/>
      <w:bookmarkEnd w:id="120"/>
    </w:p>
    <w:p w:rsidR="000469D9" w:rsidRPr="00686E65" w:rsidRDefault="000469D9" w:rsidP="000469D9">
      <w:r w:rsidRPr="00686E65">
        <w:t>Information about Help lines or Action Lines and other public service support material should be negotiated with the SABC prior to contract</w:t>
      </w:r>
      <w:r w:rsidR="00F55722">
        <w:t xml:space="preserve"> and broadcast</w:t>
      </w:r>
      <w:r w:rsidRPr="00686E65">
        <w:t>. Credits for information essential to the objectives of the programme serve no purpose when they included low in the end credits, as so few members of the audience pay any attention to end credits. They should therefore be grouped with the URL and copyright notice right at the top of the credits list.</w:t>
      </w:r>
    </w:p>
    <w:p w:rsidR="000469D9" w:rsidRPr="00686E65" w:rsidRDefault="000469D9" w:rsidP="000469D9">
      <w:pPr>
        <w:pStyle w:val="Heading2"/>
        <w:numPr>
          <w:ilvl w:val="0"/>
          <w:numId w:val="17"/>
        </w:numPr>
      </w:pPr>
      <w:bookmarkStart w:id="121" w:name="_Toc235767885"/>
      <w:bookmarkStart w:id="122" w:name="_Toc235768034"/>
      <w:bookmarkStart w:id="123" w:name="_Toc237317375"/>
      <w:r w:rsidRPr="00686E65">
        <w:t>Independent Commissioned Productions</w:t>
      </w:r>
      <w:bookmarkEnd w:id="121"/>
      <w:bookmarkEnd w:id="122"/>
      <w:bookmarkEnd w:id="123"/>
    </w:p>
    <w:p w:rsidR="000469D9" w:rsidRPr="00686E65" w:rsidRDefault="000469D9" w:rsidP="000469D9">
      <w:pPr>
        <w:rPr>
          <w:rFonts w:cs="Arial"/>
        </w:rPr>
      </w:pPr>
      <w:r w:rsidRPr="00686E65">
        <w:rPr>
          <w:rFonts w:cs="Arial"/>
        </w:rPr>
        <w:t>The producer must design the credits and the credit sequence in line with these guidelines.  They must then be approved by the SABC</w:t>
      </w:r>
      <w:r w:rsidR="00F55722">
        <w:rPr>
          <w:rFonts w:cs="Arial"/>
        </w:rPr>
        <w:t xml:space="preserve"> Commissioning Editor</w:t>
      </w:r>
      <w:r w:rsidRPr="00686E65">
        <w:rPr>
          <w:rFonts w:cs="Arial"/>
        </w:rPr>
        <w:t>.</w:t>
      </w:r>
    </w:p>
    <w:p w:rsidR="000469D9" w:rsidRPr="00686E65" w:rsidRDefault="000469D9" w:rsidP="000469D9">
      <w:pPr>
        <w:pStyle w:val="Heading2"/>
        <w:numPr>
          <w:ilvl w:val="0"/>
          <w:numId w:val="17"/>
        </w:numPr>
      </w:pPr>
      <w:bookmarkStart w:id="124" w:name="_Toc235767886"/>
      <w:bookmarkStart w:id="125" w:name="_Toc235768035"/>
      <w:bookmarkStart w:id="126" w:name="_Toc237317376"/>
      <w:r w:rsidRPr="00686E65">
        <w:t>Locations</w:t>
      </w:r>
      <w:bookmarkEnd w:id="124"/>
      <w:bookmarkEnd w:id="125"/>
      <w:bookmarkEnd w:id="126"/>
    </w:p>
    <w:p w:rsidR="000469D9" w:rsidRPr="00686E65" w:rsidRDefault="000469D9" w:rsidP="000469D9">
      <w:pPr>
        <w:rPr>
          <w:rFonts w:cs="Arial"/>
        </w:rPr>
      </w:pPr>
      <w:r w:rsidRPr="00686E65">
        <w:rPr>
          <w:rFonts w:cs="Arial"/>
        </w:rPr>
        <w:t>If a producer judges that it would be of interest to the audience to know the name of a location used in a programme (and it is not apparent from the programme itself) it may be identified in end credits. No credit can be exchanged for a location fee.</w:t>
      </w:r>
    </w:p>
    <w:p w:rsidR="000469D9" w:rsidRPr="00686E65" w:rsidRDefault="000469D9" w:rsidP="000469D9">
      <w:pPr>
        <w:rPr>
          <w:rFonts w:cs="Arial"/>
        </w:rPr>
      </w:pPr>
      <w:r w:rsidRPr="00686E65">
        <w:rPr>
          <w:rFonts w:cs="Arial"/>
        </w:rPr>
        <w:t>Where a location is given, the name must appear in the same style as the rest of the credit sequence. Location owners' names, logos or house colours cannot be used.</w:t>
      </w:r>
    </w:p>
    <w:p w:rsidR="000469D9" w:rsidRPr="00686E65" w:rsidRDefault="000469D9" w:rsidP="000469D9">
      <w:pPr>
        <w:pStyle w:val="Heading2"/>
        <w:numPr>
          <w:ilvl w:val="0"/>
          <w:numId w:val="17"/>
        </w:numPr>
      </w:pPr>
      <w:bookmarkStart w:id="127" w:name="_Toc235767887"/>
      <w:bookmarkStart w:id="128" w:name="_Toc235768036"/>
      <w:bookmarkStart w:id="129" w:name="_Toc237317377"/>
      <w:r w:rsidRPr="00686E65">
        <w:t>Multiple names under one credit</w:t>
      </w:r>
      <w:bookmarkEnd w:id="127"/>
      <w:bookmarkEnd w:id="128"/>
      <w:bookmarkEnd w:id="129"/>
    </w:p>
    <w:p w:rsidR="000469D9" w:rsidRPr="00686E65" w:rsidRDefault="000469D9" w:rsidP="000469D9">
      <w:pPr>
        <w:rPr>
          <w:rFonts w:cs="Arial"/>
        </w:rPr>
      </w:pPr>
      <w:r w:rsidRPr="00686E65">
        <w:rPr>
          <w:rFonts w:cs="Arial"/>
        </w:rPr>
        <w:t>Where two or more people have contributed to work covered by a single credit - e.g. costume - the relative contributions should be reflected by different type sizes. For example, a senior role would appear in larger type than a junior one.  Where several people have multiple production roles with a creative contribution, then it may be better to credit them as “Production Team”.</w:t>
      </w:r>
    </w:p>
    <w:p w:rsidR="000469D9" w:rsidRPr="00686E65" w:rsidRDefault="000469D9" w:rsidP="000469D9">
      <w:pPr>
        <w:pStyle w:val="Heading2"/>
        <w:numPr>
          <w:ilvl w:val="0"/>
          <w:numId w:val="17"/>
        </w:numPr>
      </w:pPr>
      <w:bookmarkStart w:id="130" w:name="_Toc235767888"/>
      <w:bookmarkStart w:id="131" w:name="_Toc235768037"/>
      <w:bookmarkStart w:id="132" w:name="_Toc237317378"/>
      <w:r w:rsidRPr="00686E65">
        <w:t>Music</w:t>
      </w:r>
      <w:bookmarkEnd w:id="130"/>
      <w:bookmarkEnd w:id="131"/>
      <w:bookmarkEnd w:id="132"/>
    </w:p>
    <w:p w:rsidR="000469D9" w:rsidRPr="00686E65" w:rsidRDefault="000469D9" w:rsidP="000469D9">
      <w:pPr>
        <w:rPr>
          <w:rFonts w:cs="Arial"/>
        </w:rPr>
      </w:pPr>
      <w:r w:rsidRPr="00686E65">
        <w:rPr>
          <w:rFonts w:cs="Arial"/>
        </w:rPr>
        <w:t>Where a producer judges that it would be of interest to the audience to know the name of a piece of music used in a programme, a reference in the credits must be non-promotional and must be limited to the title of the piece and either the composer or the performer, not both.</w:t>
      </w:r>
    </w:p>
    <w:p w:rsidR="000469D9" w:rsidRPr="00686E65" w:rsidRDefault="000469D9" w:rsidP="000469D9">
      <w:pPr>
        <w:pStyle w:val="Heading2"/>
        <w:numPr>
          <w:ilvl w:val="0"/>
          <w:numId w:val="17"/>
        </w:numPr>
      </w:pPr>
      <w:bookmarkStart w:id="133" w:name="_Toc235767889"/>
      <w:bookmarkStart w:id="134" w:name="_Toc235768038"/>
      <w:bookmarkStart w:id="135" w:name="_Toc237317379"/>
      <w:r w:rsidRPr="00686E65">
        <w:t>Name Style</w:t>
      </w:r>
      <w:bookmarkEnd w:id="133"/>
      <w:bookmarkEnd w:id="134"/>
      <w:bookmarkEnd w:id="135"/>
    </w:p>
    <w:p w:rsidR="000469D9" w:rsidRPr="00686E65" w:rsidRDefault="000469D9" w:rsidP="000469D9">
      <w:pPr>
        <w:rPr>
          <w:rFonts w:cs="Arial"/>
        </w:rPr>
      </w:pPr>
      <w:r w:rsidRPr="00686E65">
        <w:rPr>
          <w:rFonts w:cs="Arial"/>
        </w:rPr>
        <w:t>Generally, people's names should appear in credits (and captions) in the style their owners prefer. See also Titles and qualifications.</w:t>
      </w:r>
    </w:p>
    <w:p w:rsidR="000469D9" w:rsidRPr="00686E65" w:rsidRDefault="000469D9" w:rsidP="000469D9">
      <w:pPr>
        <w:pStyle w:val="Heading2"/>
        <w:numPr>
          <w:ilvl w:val="0"/>
          <w:numId w:val="17"/>
        </w:numPr>
      </w:pPr>
      <w:bookmarkStart w:id="136" w:name="_Toc235767890"/>
      <w:bookmarkStart w:id="137" w:name="_Toc235768039"/>
      <w:bookmarkStart w:id="138" w:name="_Toc237317380"/>
      <w:r w:rsidRPr="00686E65">
        <w:t>One person with multiple roles</w:t>
      </w:r>
      <w:bookmarkEnd w:id="136"/>
      <w:bookmarkEnd w:id="137"/>
      <w:bookmarkEnd w:id="138"/>
    </w:p>
    <w:p w:rsidR="000469D9" w:rsidRPr="00686E65" w:rsidRDefault="000469D9" w:rsidP="000469D9">
      <w:pPr>
        <w:rPr>
          <w:rFonts w:cs="Arial"/>
        </w:rPr>
      </w:pPr>
      <w:r w:rsidRPr="00686E65">
        <w:rPr>
          <w:rFonts w:cs="Arial"/>
        </w:rPr>
        <w:t>No individual should normally be named in a credit list more than once. Where someone has fulfilled more than one credit-worthy function he/she may be credited for both (if more than 2 functions they must choose just 2 which most reflected their contribution) in a single credit line, provided the roles are significantly different from each other e.g. "Written and Produced by"</w:t>
      </w:r>
    </w:p>
    <w:p w:rsidR="000469D9" w:rsidRPr="00686E65" w:rsidRDefault="000469D9" w:rsidP="000469D9">
      <w:pPr>
        <w:rPr>
          <w:rFonts w:cs="Arial"/>
        </w:rPr>
      </w:pPr>
      <w:r w:rsidRPr="00686E65">
        <w:rPr>
          <w:rFonts w:cs="Arial"/>
        </w:rPr>
        <w:t xml:space="preserve">In all other circumstances, proposals to credit someone more than once must be referred to the </w:t>
      </w:r>
      <w:r w:rsidR="005C6042">
        <w:rPr>
          <w:rFonts w:cs="Arial"/>
        </w:rPr>
        <w:t>Commissioning Editor in charge of the production</w:t>
      </w:r>
      <w:r w:rsidR="005C6042" w:rsidRPr="00686E65">
        <w:rPr>
          <w:rFonts w:cs="Arial"/>
        </w:rPr>
        <w:t xml:space="preserve"> </w:t>
      </w:r>
      <w:r w:rsidRPr="00686E65">
        <w:rPr>
          <w:rFonts w:cs="Arial"/>
        </w:rPr>
        <w:t xml:space="preserve">before a commitment is made. </w:t>
      </w:r>
    </w:p>
    <w:p w:rsidR="000469D9" w:rsidRPr="00686E65" w:rsidRDefault="000469D9" w:rsidP="000469D9">
      <w:pPr>
        <w:pStyle w:val="Heading2"/>
        <w:numPr>
          <w:ilvl w:val="0"/>
          <w:numId w:val="17"/>
        </w:numPr>
      </w:pPr>
      <w:bookmarkStart w:id="139" w:name="_Toc235767891"/>
      <w:bookmarkStart w:id="140" w:name="_Toc235768040"/>
      <w:bookmarkStart w:id="141" w:name="_Toc237317381"/>
      <w:r w:rsidRPr="00686E65">
        <w:t>Opening Titles and Credits</w:t>
      </w:r>
      <w:bookmarkEnd w:id="139"/>
      <w:bookmarkEnd w:id="140"/>
      <w:bookmarkEnd w:id="141"/>
    </w:p>
    <w:p w:rsidR="000469D9" w:rsidRPr="00686E65" w:rsidRDefault="000469D9" w:rsidP="000469D9">
      <w:pPr>
        <w:rPr>
          <w:rFonts w:cs="Arial"/>
        </w:rPr>
      </w:pPr>
      <w:r w:rsidRPr="00686E65">
        <w:rPr>
          <w:rFonts w:cs="Arial"/>
        </w:rPr>
        <w:t>There should be no opening credits other than those listed under Opening Credits.</w:t>
      </w:r>
    </w:p>
    <w:p w:rsidR="000469D9" w:rsidRPr="00686E65" w:rsidRDefault="000469D9" w:rsidP="000469D9">
      <w:pPr>
        <w:rPr>
          <w:rFonts w:cs="Arial"/>
        </w:rPr>
      </w:pPr>
      <w:r w:rsidRPr="00686E65">
        <w:rPr>
          <w:rFonts w:cs="Arial"/>
        </w:rPr>
        <w:lastRenderedPageBreak/>
        <w:t>Where feasible (e.g. in dramas) key talent, writers and senior editorial/production staff should be credited in the opening sequence instead of the end credits. Opening credits should not be repeated in closing credit sequences, except credits for performers.</w:t>
      </w:r>
    </w:p>
    <w:p w:rsidR="000469D9" w:rsidRPr="00686E65" w:rsidRDefault="000469D9" w:rsidP="000469D9">
      <w:pPr>
        <w:pStyle w:val="Heading2"/>
        <w:numPr>
          <w:ilvl w:val="0"/>
          <w:numId w:val="17"/>
        </w:numPr>
      </w:pPr>
      <w:bookmarkStart w:id="142" w:name="_Toc235767892"/>
      <w:bookmarkStart w:id="143" w:name="_Toc235768041"/>
      <w:bookmarkStart w:id="144" w:name="_Toc237317382"/>
      <w:r w:rsidRPr="00686E65">
        <w:t>Order of credits</w:t>
      </w:r>
      <w:bookmarkEnd w:id="142"/>
      <w:bookmarkEnd w:id="143"/>
      <w:bookmarkEnd w:id="144"/>
    </w:p>
    <w:p w:rsidR="000469D9" w:rsidRPr="00686E65" w:rsidRDefault="000469D9" w:rsidP="000469D9">
      <w:r w:rsidRPr="00686E65">
        <w:t xml:space="preserve">Given the diversity of programmes there can be no firm rule about the order in which credits are listed. However, the aim should be to run them in a logical sequence starting, where appropriate, with the names of performers or contributors and ending with the name of the person responsible for the production. </w:t>
      </w:r>
    </w:p>
    <w:p w:rsidR="000469D9" w:rsidRPr="00686E65" w:rsidRDefault="000469D9" w:rsidP="000469D9">
      <w:r w:rsidRPr="00686E65">
        <w:t xml:space="preserve">If an associated website is used to carry supporting or additional information about the programme, including credits, it makes sense to place the website’s URL as the first element in the credits list, grouped with the copyright notice and Help Line. </w:t>
      </w:r>
    </w:p>
    <w:p w:rsidR="000469D9" w:rsidRPr="00686E65" w:rsidRDefault="000469D9" w:rsidP="000469D9">
      <w:pPr>
        <w:pStyle w:val="Heading2"/>
        <w:numPr>
          <w:ilvl w:val="0"/>
          <w:numId w:val="17"/>
        </w:numPr>
      </w:pPr>
      <w:bookmarkStart w:id="145" w:name="_Toc235767895"/>
      <w:bookmarkStart w:id="146" w:name="_Toc235768044"/>
      <w:bookmarkStart w:id="147" w:name="_Toc237317385"/>
      <w:r w:rsidRPr="00686E65">
        <w:t>Readability</w:t>
      </w:r>
      <w:bookmarkEnd w:id="145"/>
      <w:bookmarkEnd w:id="146"/>
      <w:bookmarkEnd w:id="147"/>
    </w:p>
    <w:p w:rsidR="000469D9" w:rsidRPr="00686E65" w:rsidRDefault="000469D9" w:rsidP="000469D9">
      <w:pPr>
        <w:rPr>
          <w:rFonts w:cs="Arial"/>
        </w:rPr>
      </w:pPr>
      <w:r w:rsidRPr="00686E65">
        <w:rPr>
          <w:rFonts w:cs="Arial"/>
        </w:rPr>
        <w:t>To ensure that credits are legible on-screen, consideration must be given to typefaces, graphic style (including contrast with any background used) and roller speed. Individual letters in credits should not be less that 20 pixels in height as defined in the detailed technical information available here.</w:t>
      </w:r>
    </w:p>
    <w:p w:rsidR="000469D9" w:rsidRPr="00686E65" w:rsidRDefault="000469D9" w:rsidP="000469D9">
      <w:pPr>
        <w:rPr>
          <w:rFonts w:cs="Arial"/>
        </w:rPr>
      </w:pPr>
      <w:r w:rsidRPr="00686E65">
        <w:rPr>
          <w:rFonts w:cs="Arial"/>
        </w:rPr>
        <w:t>Where programme credit sequences may be shrunk to accommodate promotions, the producer must test this reduction to ensure readability.</w:t>
      </w:r>
    </w:p>
    <w:p w:rsidR="000469D9" w:rsidRPr="00686E65" w:rsidRDefault="000469D9" w:rsidP="000469D9">
      <w:pPr>
        <w:pStyle w:val="Heading2"/>
        <w:numPr>
          <w:ilvl w:val="0"/>
          <w:numId w:val="17"/>
        </w:numPr>
      </w:pPr>
      <w:bookmarkStart w:id="148" w:name="_Toc235767896"/>
      <w:bookmarkStart w:id="149" w:name="_Toc235768045"/>
      <w:bookmarkStart w:id="150" w:name="_Toc237317386"/>
      <w:r w:rsidRPr="00686E65">
        <w:t>Significant Creative Contribution</w:t>
      </w:r>
      <w:bookmarkEnd w:id="148"/>
      <w:bookmarkEnd w:id="149"/>
      <w:bookmarkEnd w:id="150"/>
    </w:p>
    <w:p w:rsidR="000469D9" w:rsidRPr="00686E65" w:rsidRDefault="000469D9" w:rsidP="000469D9">
      <w:pPr>
        <w:rPr>
          <w:rFonts w:cs="Arial"/>
        </w:rPr>
      </w:pPr>
      <w:r w:rsidRPr="00686E65">
        <w:rPr>
          <w:rFonts w:cs="Arial"/>
        </w:rPr>
        <w:t>To ensure we recognise those with the greatest creative contribution to a specific programme we need to be more consistent about our definitions of what this category includes and excludes:</w:t>
      </w:r>
    </w:p>
    <w:p w:rsidR="000469D9" w:rsidRPr="00686E65" w:rsidRDefault="000469D9" w:rsidP="000469D9">
      <w:pPr>
        <w:rPr>
          <w:rFonts w:cs="Arial"/>
        </w:rPr>
      </w:pPr>
      <w:r w:rsidRPr="00686E65">
        <w:rPr>
          <w:rFonts w:cs="Arial"/>
        </w:rPr>
        <w:t>We should ONLY credit those who have contributed directly to the programme. “Significant creative contribution” emphasises creativity.  The Art Director or Scene Designer draws up the plans.  The carpenters simply execute the plans with technical skills, not creative contribution.</w:t>
      </w:r>
    </w:p>
    <w:p w:rsidR="000469D9" w:rsidRPr="00686E65" w:rsidRDefault="000469D9" w:rsidP="000469D9">
      <w:pPr>
        <w:rPr>
          <w:rFonts w:cs="Arial"/>
        </w:rPr>
      </w:pPr>
      <w:r w:rsidRPr="00686E65">
        <w:rPr>
          <w:rFonts w:cs="Arial"/>
        </w:rPr>
        <w:t>It is difficult to justify “significant creative contribution” from the normal tasks of drivers, runners, office workers, production secretaries, accountants, caterers, and equipment renters.</w:t>
      </w:r>
    </w:p>
    <w:p w:rsidR="000469D9" w:rsidRPr="00686E65" w:rsidRDefault="000469D9" w:rsidP="000469D9">
      <w:pPr>
        <w:rPr>
          <w:rFonts w:cs="Arial"/>
        </w:rPr>
      </w:pPr>
      <w:r w:rsidRPr="00686E65">
        <w:rPr>
          <w:rFonts w:cs="Arial"/>
        </w:rPr>
        <w:t>This definition therefore excludes persons in management such as Heads of Production, Production Executives, Heads of Development, company executives and all other persons with no significant creative input.</w:t>
      </w:r>
    </w:p>
    <w:p w:rsidR="000469D9" w:rsidRPr="00686E65" w:rsidRDefault="000469D9" w:rsidP="000469D9">
      <w:pPr>
        <w:rPr>
          <w:rFonts w:cs="Arial"/>
        </w:rPr>
      </w:pPr>
      <w:r w:rsidRPr="00686E65">
        <w:rPr>
          <w:rFonts w:cs="Arial"/>
        </w:rPr>
        <w:t xml:space="preserve">We should not include suppliers who have provided a resource/service for which we have paid a fee and for which there was no creative value added by the company. This is a commercial transaction rather than a creative one. </w:t>
      </w:r>
    </w:p>
    <w:p w:rsidR="000469D9" w:rsidRPr="00686E65" w:rsidRDefault="000469D9" w:rsidP="000469D9">
      <w:pPr>
        <w:pStyle w:val="Heading2"/>
        <w:numPr>
          <w:ilvl w:val="0"/>
          <w:numId w:val="17"/>
        </w:numPr>
      </w:pPr>
      <w:bookmarkStart w:id="151" w:name="_Toc235767897"/>
      <w:bookmarkStart w:id="152" w:name="_Toc235768046"/>
      <w:bookmarkStart w:id="153" w:name="_Toc237317387"/>
      <w:r w:rsidRPr="00686E65">
        <w:t>Studio productions</w:t>
      </w:r>
      <w:bookmarkEnd w:id="151"/>
      <w:bookmarkEnd w:id="152"/>
      <w:bookmarkEnd w:id="153"/>
    </w:p>
    <w:p w:rsidR="000469D9" w:rsidRPr="00686E65" w:rsidRDefault="000469D9" w:rsidP="000469D9">
      <w:r w:rsidRPr="00686E65">
        <w:t>Studio productions usually have a large production staff.  It is impossible to credit the camera operators, vision controllers and switchers and boom swingers on a talk or magazine show.</w:t>
      </w:r>
    </w:p>
    <w:p w:rsidR="000469D9" w:rsidRPr="00686E65" w:rsidRDefault="000469D9" w:rsidP="000469D9">
      <w:r w:rsidRPr="00686E65">
        <w:t xml:space="preserve">Producers should consider applying the same rule as for </w:t>
      </w:r>
      <w:proofErr w:type="spellStart"/>
      <w:r w:rsidRPr="00686E65">
        <w:t>post production</w:t>
      </w:r>
      <w:proofErr w:type="spellEnd"/>
      <w:r w:rsidRPr="00686E65">
        <w:t xml:space="preserve"> facilities.  Either credit the significant creative contributors, or the studio as a whole.  It is not possible to do both, and design readable credits within the allotted time.</w:t>
      </w:r>
    </w:p>
    <w:p w:rsidR="000469D9" w:rsidRPr="00686E65" w:rsidRDefault="000469D9" w:rsidP="000469D9">
      <w:pPr>
        <w:pStyle w:val="Heading2"/>
        <w:numPr>
          <w:ilvl w:val="0"/>
          <w:numId w:val="17"/>
        </w:numPr>
      </w:pPr>
      <w:bookmarkStart w:id="154" w:name="_Toc235767898"/>
      <w:bookmarkStart w:id="155" w:name="_Toc235768047"/>
      <w:bookmarkStart w:id="156" w:name="_Toc237317388"/>
      <w:r w:rsidRPr="00686E65">
        <w:t>Suppliers &amp; Facilities</w:t>
      </w:r>
      <w:bookmarkEnd w:id="154"/>
      <w:bookmarkEnd w:id="155"/>
      <w:bookmarkEnd w:id="156"/>
    </w:p>
    <w:p w:rsidR="000469D9" w:rsidRPr="00686E65" w:rsidRDefault="000469D9" w:rsidP="000469D9">
      <w:pPr>
        <w:rPr>
          <w:rFonts w:cs="Arial"/>
        </w:rPr>
      </w:pPr>
      <w:r w:rsidRPr="00686E65">
        <w:rPr>
          <w:rFonts w:cs="Arial"/>
        </w:rPr>
        <w:t xml:space="preserve">There is no need to credit suppliers and facilities that are providing their products or services for a fee and not adding a creative or production role. This is a commercial transaction and a </w:t>
      </w:r>
      <w:r w:rsidRPr="00686E65">
        <w:rPr>
          <w:rFonts w:cs="Arial"/>
        </w:rPr>
        <w:lastRenderedPageBreak/>
        <w:t>procurement relationship rather than a creative one. Any exceptions to this require previous agreement with the SABC.</w:t>
      </w:r>
    </w:p>
    <w:p w:rsidR="000469D9" w:rsidRPr="00686E65" w:rsidRDefault="000469D9" w:rsidP="000469D9">
      <w:pPr>
        <w:rPr>
          <w:rFonts w:cs="Arial"/>
        </w:rPr>
      </w:pPr>
      <w:r w:rsidRPr="00686E65">
        <w:rPr>
          <w:rFonts w:cs="Arial"/>
        </w:rPr>
        <w:t>It is possible to credit facilities such as post-production houses, where it is clear that a significant creative contribution has been made. Such credits may include the name(s) of the individual(s) or the name of the organisation, but not both.</w:t>
      </w:r>
    </w:p>
    <w:p w:rsidR="000469D9" w:rsidRPr="00686E65" w:rsidRDefault="000469D9" w:rsidP="000469D9">
      <w:pPr>
        <w:rPr>
          <w:rFonts w:cs="Arial"/>
        </w:rPr>
      </w:pPr>
      <w:r w:rsidRPr="00686E65">
        <w:rPr>
          <w:rFonts w:cs="Arial"/>
        </w:rPr>
        <w:t xml:space="preserve">Under no circumstances can credits be given in exchange for a waived or a reduced fee, or for any other benefit or advantage. </w:t>
      </w:r>
    </w:p>
    <w:p w:rsidR="000469D9" w:rsidRPr="00686E65" w:rsidRDefault="000469D9" w:rsidP="000469D9">
      <w:pPr>
        <w:pStyle w:val="Heading2"/>
        <w:numPr>
          <w:ilvl w:val="0"/>
          <w:numId w:val="17"/>
        </w:numPr>
      </w:pPr>
      <w:bookmarkStart w:id="157" w:name="_Toc235767899"/>
      <w:bookmarkStart w:id="158" w:name="_Toc235768048"/>
      <w:bookmarkStart w:id="159" w:name="_Toc237317389"/>
      <w:r w:rsidRPr="00686E65">
        <w:t>Sponsored events</w:t>
      </w:r>
      <w:bookmarkEnd w:id="157"/>
      <w:bookmarkEnd w:id="158"/>
      <w:bookmarkEnd w:id="159"/>
    </w:p>
    <w:p w:rsidR="000469D9" w:rsidRPr="00686E65" w:rsidRDefault="000469D9" w:rsidP="000469D9">
      <w:pPr>
        <w:rPr>
          <w:rFonts w:cs="Arial"/>
        </w:rPr>
      </w:pPr>
      <w:r w:rsidRPr="00686E65">
        <w:rPr>
          <w:rFonts w:cs="Arial"/>
        </w:rPr>
        <w:t>Where it is appropriate to identify an event sponsor in the end credits, the name should appear in accordance with the sponsorship contract, and approved by the sponsorship department.</w:t>
      </w:r>
    </w:p>
    <w:p w:rsidR="000469D9" w:rsidRPr="00686E65" w:rsidRDefault="000469D9" w:rsidP="000469D9">
      <w:pPr>
        <w:pStyle w:val="Heading2"/>
        <w:numPr>
          <w:ilvl w:val="0"/>
          <w:numId w:val="17"/>
        </w:numPr>
      </w:pPr>
      <w:bookmarkStart w:id="160" w:name="_Toc235767901"/>
      <w:bookmarkStart w:id="161" w:name="_Toc235768050"/>
      <w:bookmarkStart w:id="162" w:name="_Toc237317391"/>
      <w:r w:rsidRPr="00686E65">
        <w:t>Third party commitments</w:t>
      </w:r>
      <w:bookmarkEnd w:id="160"/>
      <w:bookmarkEnd w:id="161"/>
      <w:bookmarkEnd w:id="162"/>
    </w:p>
    <w:p w:rsidR="000469D9" w:rsidRPr="00686E65" w:rsidRDefault="000469D9" w:rsidP="000469D9">
      <w:r w:rsidRPr="00686E65">
        <w:rPr>
          <w:rFonts w:cs="Arial"/>
        </w:rPr>
        <w:t xml:space="preserve">See </w:t>
      </w:r>
      <w:r w:rsidRPr="00686E65">
        <w:t>Credits for co-financiers or co-producers</w:t>
      </w:r>
    </w:p>
    <w:p w:rsidR="000469D9" w:rsidRPr="00686E65" w:rsidRDefault="000469D9" w:rsidP="000469D9">
      <w:pPr>
        <w:pStyle w:val="Heading2"/>
        <w:numPr>
          <w:ilvl w:val="0"/>
          <w:numId w:val="17"/>
        </w:numPr>
      </w:pPr>
      <w:bookmarkStart w:id="163" w:name="_Toc235767884"/>
      <w:bookmarkStart w:id="164" w:name="_Toc235768033"/>
      <w:bookmarkStart w:id="165" w:name="_Toc237317374"/>
      <w:bookmarkStart w:id="166" w:name="_Toc235767902"/>
      <w:bookmarkStart w:id="167" w:name="_Toc235768051"/>
      <w:bookmarkStart w:id="168" w:name="_Toc237317392"/>
      <w:r w:rsidRPr="00686E65">
        <w:t>Titles and Qualifications</w:t>
      </w:r>
      <w:bookmarkEnd w:id="163"/>
      <w:bookmarkEnd w:id="164"/>
      <w:bookmarkEnd w:id="165"/>
    </w:p>
    <w:p w:rsidR="000469D9" w:rsidRPr="00686E65" w:rsidRDefault="000469D9" w:rsidP="000469D9">
      <w:pPr>
        <w:rPr>
          <w:rFonts w:cs="Arial"/>
        </w:rPr>
      </w:pPr>
      <w:r w:rsidRPr="00686E65">
        <w:rPr>
          <w:rFonts w:cs="Arial"/>
        </w:rPr>
        <w:t>Titles, decorations, and professional or academic qualifications should not normally be included in credits (or captions) unless they are relevant to the circumstances in which the person appears. See also Name style.</w:t>
      </w:r>
    </w:p>
    <w:p w:rsidR="000469D9" w:rsidRPr="00686E65" w:rsidRDefault="000469D9" w:rsidP="000469D9">
      <w:pPr>
        <w:pStyle w:val="Heading2"/>
        <w:numPr>
          <w:ilvl w:val="0"/>
          <w:numId w:val="17"/>
        </w:numPr>
      </w:pPr>
      <w:r w:rsidRPr="00686E65">
        <w:t>Tribute credits</w:t>
      </w:r>
      <w:bookmarkEnd w:id="166"/>
      <w:bookmarkEnd w:id="167"/>
      <w:bookmarkEnd w:id="168"/>
    </w:p>
    <w:p w:rsidR="000469D9" w:rsidRPr="00686E65" w:rsidRDefault="000469D9" w:rsidP="000469D9">
      <w:pPr>
        <w:rPr>
          <w:rFonts w:cs="Arial"/>
        </w:rPr>
      </w:pPr>
      <w:r w:rsidRPr="00686E65">
        <w:rPr>
          <w:rFonts w:cs="Arial"/>
        </w:rPr>
        <w:t>Credits such as 'This programme is in memory of X' are not permissible without the permission of the SABC.</w:t>
      </w:r>
    </w:p>
    <w:p w:rsidR="000469D9" w:rsidRPr="00686E65" w:rsidRDefault="000469D9" w:rsidP="000469D9">
      <w:pPr>
        <w:pStyle w:val="Heading2"/>
      </w:pPr>
      <w:bookmarkStart w:id="169" w:name="_Toc235767903"/>
      <w:bookmarkStart w:id="170" w:name="_Toc235768052"/>
      <w:bookmarkStart w:id="171" w:name="_Toc237317393"/>
      <w:r w:rsidRPr="00686E65">
        <w:t>29.</w:t>
      </w:r>
      <w:r w:rsidRPr="00686E65">
        <w:tab/>
        <w:t>Use of animals</w:t>
      </w:r>
      <w:bookmarkEnd w:id="169"/>
      <w:bookmarkEnd w:id="170"/>
      <w:bookmarkEnd w:id="171"/>
    </w:p>
    <w:p w:rsidR="000469D9" w:rsidRPr="00686E65" w:rsidRDefault="000469D9" w:rsidP="000469D9">
      <w:pPr>
        <w:rPr>
          <w:rFonts w:cs="Arial"/>
        </w:rPr>
      </w:pPr>
      <w:r w:rsidRPr="00686E65">
        <w:rPr>
          <w:rFonts w:cs="Arial"/>
        </w:rPr>
        <w:t>Where animals are used in productions in a way which may give the mistaken impression they have been harmed, it is often wise to include a reassuring caption in the end credits. Typical options are 'The programme-makers/producers would like to give an assurance that no animals were harmed in the filming/making of this programme/episode'.</w:t>
      </w:r>
    </w:p>
    <w:p w:rsidR="000469D9" w:rsidRPr="00686E65" w:rsidRDefault="000469D9" w:rsidP="000469D9">
      <w:pPr>
        <w:rPr>
          <w:rFonts w:cs="Arial"/>
        </w:rPr>
      </w:pPr>
      <w:r w:rsidRPr="00686E65">
        <w:rPr>
          <w:rFonts w:cs="Arial"/>
        </w:rPr>
        <w:t>An explanation of this type is likely to avert complaints from viewers.</w:t>
      </w:r>
    </w:p>
    <w:p w:rsidR="000469D9" w:rsidRPr="00686E65" w:rsidRDefault="000469D9" w:rsidP="000469D9">
      <w:pPr>
        <w:pStyle w:val="Heading2"/>
        <w:numPr>
          <w:ilvl w:val="0"/>
          <w:numId w:val="18"/>
        </w:numPr>
      </w:pPr>
      <w:bookmarkStart w:id="172" w:name="_Toc235767904"/>
      <w:bookmarkStart w:id="173" w:name="_Toc235768053"/>
      <w:bookmarkStart w:id="174" w:name="_Toc237317394"/>
      <w:r w:rsidRPr="00686E65">
        <w:t>Using URLs in Credits and in the body of a programme</w:t>
      </w:r>
      <w:bookmarkEnd w:id="172"/>
      <w:bookmarkEnd w:id="173"/>
      <w:bookmarkEnd w:id="174"/>
    </w:p>
    <w:p w:rsidR="000469D9" w:rsidRPr="00686E65" w:rsidRDefault="000469D9" w:rsidP="000469D9">
      <w:pPr>
        <w:rPr>
          <w:rFonts w:cs="Arial"/>
        </w:rPr>
      </w:pPr>
      <w:r w:rsidRPr="00686E65">
        <w:rPr>
          <w:rFonts w:cs="Arial"/>
        </w:rPr>
        <w:t>Promotional URLs should include the "www." when they appear on-screen.</w:t>
      </w:r>
    </w:p>
    <w:p w:rsidR="000469D9" w:rsidRPr="00686E65" w:rsidRDefault="000469D9" w:rsidP="000469D9">
      <w:pPr>
        <w:rPr>
          <w:rFonts w:cs="Arial"/>
        </w:rPr>
      </w:pPr>
      <w:r w:rsidRPr="00686E65">
        <w:rPr>
          <w:rFonts w:cs="Arial"/>
        </w:rPr>
        <w:t xml:space="preserve">This address gives access to the home page of the corresponding SABC web site, which in turn offers access to programme information and any e-mail facility. </w:t>
      </w:r>
    </w:p>
    <w:p w:rsidR="000469D9" w:rsidRPr="00686E65" w:rsidRDefault="000469D9" w:rsidP="000469D9">
      <w:pPr>
        <w:rPr>
          <w:rFonts w:cs="Arial"/>
        </w:rPr>
      </w:pPr>
      <w:r w:rsidRPr="00686E65">
        <w:rPr>
          <w:rFonts w:cs="Arial"/>
        </w:rPr>
        <w:t xml:space="preserve">Only URLs and email addresses approved by the SABC may be used. </w:t>
      </w:r>
    </w:p>
    <w:p w:rsidR="000469D9" w:rsidRPr="00686E65" w:rsidRDefault="000469D9" w:rsidP="000469D9">
      <w:pPr>
        <w:rPr>
          <w:rFonts w:cs="Arial"/>
        </w:rPr>
      </w:pPr>
      <w:r w:rsidRPr="00686E65">
        <w:rPr>
          <w:rFonts w:cs="Arial"/>
        </w:rPr>
        <w:t xml:space="preserve">The URL should be placed after the copyright notice. </w:t>
      </w:r>
    </w:p>
    <w:p w:rsidR="000469D9" w:rsidRPr="00686E65" w:rsidRDefault="000469D9" w:rsidP="000469D9">
      <w:pPr>
        <w:rPr>
          <w:rFonts w:cs="Arial"/>
        </w:rPr>
      </w:pPr>
      <w:r w:rsidRPr="00686E65">
        <w:rPr>
          <w:rFonts w:cs="Arial"/>
        </w:rPr>
        <w:t xml:space="preserve">No reference to any commercial site or non SABC email addresses is permitted, unless agreed with the SABC prior to programme delivery. </w:t>
      </w:r>
    </w:p>
    <w:p w:rsidR="000469D9" w:rsidRPr="00686E65" w:rsidRDefault="000469D9" w:rsidP="000469D9">
      <w:pPr>
        <w:pStyle w:val="Heading2"/>
        <w:numPr>
          <w:ilvl w:val="0"/>
          <w:numId w:val="18"/>
        </w:numPr>
      </w:pPr>
      <w:bookmarkStart w:id="175" w:name="_Toc235767905"/>
      <w:bookmarkStart w:id="176" w:name="_Toc235768054"/>
      <w:bookmarkStart w:id="177" w:name="_Toc237317395"/>
      <w:r w:rsidRPr="00686E65">
        <w:t>Varying credits in a series</w:t>
      </w:r>
      <w:bookmarkEnd w:id="175"/>
      <w:bookmarkEnd w:id="176"/>
      <w:bookmarkEnd w:id="177"/>
    </w:p>
    <w:p w:rsidR="000469D9" w:rsidRPr="00686E65" w:rsidRDefault="000469D9" w:rsidP="000469D9">
      <w:pPr>
        <w:rPr>
          <w:rFonts w:cs="Arial"/>
        </w:rPr>
      </w:pPr>
      <w:r w:rsidRPr="00686E65">
        <w:rPr>
          <w:rFonts w:cs="Arial"/>
        </w:rPr>
        <w:t>In a series, it may not always be necessary to include every credit-worthy individual in each programme. Depending on what people have contributed it may be more appropriate, for example in a six-</w:t>
      </w:r>
      <w:proofErr w:type="spellStart"/>
      <w:r w:rsidRPr="00686E65">
        <w:rPr>
          <w:rFonts w:cs="Arial"/>
        </w:rPr>
        <w:t>parter</w:t>
      </w:r>
      <w:proofErr w:type="spellEnd"/>
      <w:r w:rsidRPr="00686E65">
        <w:rPr>
          <w:rFonts w:cs="Arial"/>
        </w:rPr>
        <w:t>, to credit some individuals in programmes one, three and six only and others in the remainder only.</w:t>
      </w:r>
    </w:p>
    <w:p w:rsidR="000469D9" w:rsidRPr="00686E65" w:rsidRDefault="000469D9" w:rsidP="000469D9">
      <w:pPr>
        <w:pStyle w:val="Heading2"/>
        <w:numPr>
          <w:ilvl w:val="0"/>
          <w:numId w:val="18"/>
        </w:numPr>
      </w:pPr>
      <w:bookmarkStart w:id="178" w:name="_Toc235767906"/>
      <w:bookmarkStart w:id="179" w:name="_Toc235768055"/>
      <w:bookmarkStart w:id="180" w:name="_Toc237317396"/>
      <w:r w:rsidRPr="00686E65">
        <w:lastRenderedPageBreak/>
        <w:t>Website Guidance</w:t>
      </w:r>
      <w:bookmarkEnd w:id="178"/>
      <w:bookmarkEnd w:id="179"/>
      <w:bookmarkEnd w:id="180"/>
    </w:p>
    <w:p w:rsidR="000469D9" w:rsidRPr="00686E65" w:rsidRDefault="000469D9" w:rsidP="000469D9">
      <w:r w:rsidRPr="00686E65">
        <w:t>Some programmes have associated websites developed at no cost or at a reduced cost as part of a trade exchange or barter deal with the production house or web development company. The contract between SABC and the production house or web developer normally requires some exposure in the end credits. This exposure needs to deliver real value and therefore needs to be prominent and high up in the credits list. It also needs to follow the letter of the contract and the guidelines given in this document to ensure proper execution on the project.</w:t>
      </w:r>
    </w:p>
    <w:p w:rsidR="000469D9" w:rsidRPr="00686E65" w:rsidRDefault="000469D9" w:rsidP="000469D9">
      <w:r w:rsidRPr="00686E65">
        <w:t>Programmes may only include an on-air web tag and or web marker if an agreement exists between the SABC and the programme’s producer and the SABC has cleared the content of the website in advance. If the website is of such a nature that content is constantly updated the SABC must have full editorial control over the content and the ability to change the content itself or the right to instruct the producer of the supporting website to change offending content within two hours of being requested to do so.  As interactive TV platforms emerge, interactive data and TV triggers must be approved via consultation with the SABC.</w:t>
      </w:r>
    </w:p>
    <w:p w:rsidR="000469D9" w:rsidRPr="00686E65" w:rsidRDefault="000469D9" w:rsidP="000469D9">
      <w:r w:rsidRPr="00686E65">
        <w:t xml:space="preserve">Only those programmes that have a specific website commission and valid agreement should include a programme URL in their end credits </w:t>
      </w:r>
    </w:p>
    <w:p w:rsidR="000469D9" w:rsidRPr="00686E65" w:rsidRDefault="000469D9" w:rsidP="000469D9">
      <w:r w:rsidRPr="00686E65">
        <w:t xml:space="preserve">This should appear as </w:t>
      </w:r>
      <w:hyperlink r:id="rId8" w:history="1">
        <w:r w:rsidRPr="00686E65">
          <w:rPr>
            <w:rStyle w:val="Hyperlink"/>
          </w:rPr>
          <w:t>www.sabc.co.za/[NAME</w:t>
        </w:r>
      </w:hyperlink>
      <w:r w:rsidRPr="00686E65">
        <w:t>].</w:t>
      </w:r>
    </w:p>
    <w:p w:rsidR="000469D9" w:rsidRPr="00686E65" w:rsidRDefault="000469D9" w:rsidP="000469D9">
      <w:r w:rsidRPr="00686E65">
        <w:t xml:space="preserve">The SABC is in the process of approving a web portal strategy. This states that the only website to be used and promoted on any platform will be the corporate URL, followed by a slash and the secondary website. </w:t>
      </w:r>
    </w:p>
    <w:p w:rsidR="000469D9" w:rsidRDefault="000469D9" w:rsidP="000469D9">
      <w:r w:rsidRPr="00686E65">
        <w:t xml:space="preserve">If there is no associated web commission for a programme, end credits should remain clean of any URL </w:t>
      </w:r>
    </w:p>
    <w:p w:rsidR="000469D9" w:rsidRPr="00686E65" w:rsidRDefault="000469D9" w:rsidP="000469D9"/>
    <w:p w:rsidR="000469D9" w:rsidRPr="00686E65" w:rsidRDefault="000469D9" w:rsidP="000469D9">
      <w:pPr>
        <w:pStyle w:val="Heading2"/>
        <w:numPr>
          <w:ilvl w:val="0"/>
          <w:numId w:val="18"/>
        </w:numPr>
      </w:pPr>
      <w:bookmarkStart w:id="181" w:name="_Toc235767907"/>
      <w:bookmarkStart w:id="182" w:name="_Toc235768056"/>
      <w:bookmarkStart w:id="183" w:name="_Toc237317397"/>
      <w:r w:rsidRPr="00686E65">
        <w:t>With thanks to</w:t>
      </w:r>
      <w:bookmarkEnd w:id="181"/>
      <w:bookmarkEnd w:id="182"/>
      <w:bookmarkEnd w:id="183"/>
    </w:p>
    <w:p w:rsidR="00CE4454" w:rsidRDefault="000469D9" w:rsidP="000469D9">
      <w:r w:rsidRPr="00686E65">
        <w:rPr>
          <w:rFonts w:cs="Arial"/>
        </w:rPr>
        <w:t>This section is the reserve individuals or organisations that have gone above and beyond the call of duty in helping the programme makers, and without whom the programme could not have been made. It should not include - on-screen contributors, suppliers or fixers. Inclusion of such a credit must be separate from any financial negotiation or contractual arrangements</w:t>
      </w:r>
      <w:r w:rsidR="005C6042">
        <w:rPr>
          <w:rFonts w:cs="Arial"/>
        </w:rPr>
        <w:t xml:space="preserve"> and only at the discretion of the SABC Commissioning editor in charge of the production</w:t>
      </w:r>
      <w:r w:rsidRPr="00686E65">
        <w:rPr>
          <w:rFonts w:cs="Arial"/>
        </w:rPr>
        <w:t xml:space="preserve">. </w:t>
      </w:r>
    </w:p>
    <w:sectPr w:rsidR="00CE4454" w:rsidSect="005C260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48F" w:rsidRDefault="0016548F" w:rsidP="000469D9">
      <w:pPr>
        <w:spacing w:after="0"/>
      </w:pPr>
      <w:r>
        <w:separator/>
      </w:r>
    </w:p>
  </w:endnote>
  <w:endnote w:type="continuationSeparator" w:id="0">
    <w:p w:rsidR="0016548F" w:rsidRDefault="0016548F" w:rsidP="000469D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Swiss921 BT">
    <w:altName w:val="Impac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Lucida Console">
    <w:panose1 w:val="020B0609040504020204"/>
    <w:charset w:val="00"/>
    <w:family w:val="modern"/>
    <w:pitch w:val="fixed"/>
    <w:sig w:usb0="8000028F" w:usb1="00001800" w:usb2="00000000" w:usb3="00000000" w:csb0="0000001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48F" w:rsidRDefault="0016548F" w:rsidP="000469D9">
      <w:pPr>
        <w:spacing w:after="0"/>
      </w:pPr>
      <w:r>
        <w:separator/>
      </w:r>
    </w:p>
  </w:footnote>
  <w:footnote w:type="continuationSeparator" w:id="0">
    <w:p w:rsidR="0016548F" w:rsidRDefault="0016548F" w:rsidP="000469D9">
      <w:pPr>
        <w:spacing w:after="0"/>
      </w:pPr>
      <w:r>
        <w:continuationSeparator/>
      </w:r>
    </w:p>
  </w:footnote>
  <w:footnote w:id="1">
    <w:p w:rsidR="00CE4454" w:rsidRDefault="00CE4454" w:rsidP="000469D9">
      <w:pPr>
        <w:pStyle w:val="FootnoteText"/>
      </w:pPr>
      <w:r>
        <w:rPr>
          <w:rStyle w:val="FootnoteReference"/>
        </w:rPr>
        <w:footnoteRef/>
      </w:r>
      <w:r>
        <w:t xml:space="preserve"> Television Audience Measurement Survey, conducted by the South African Advertising Research Foundation (SAARF).</w:t>
      </w:r>
    </w:p>
  </w:footnote>
  <w:footnote w:id="2">
    <w:p w:rsidR="00CE4454" w:rsidRDefault="00CE4454" w:rsidP="000469D9">
      <w:pPr>
        <w:pStyle w:val="FootnoteText"/>
      </w:pPr>
      <w:r>
        <w:rPr>
          <w:rStyle w:val="FootnoteReference"/>
        </w:rPr>
        <w:footnoteRef/>
      </w:r>
      <w:r>
        <w:t xml:space="preserve">  See Credit size and speed below</w:t>
      </w:r>
    </w:p>
  </w:footnote>
  <w:footnote w:id="3">
    <w:p w:rsidR="00CE4454" w:rsidRDefault="00CE4454" w:rsidP="000469D9">
      <w:pPr>
        <w:pStyle w:val="FootnoteText"/>
      </w:pPr>
      <w:r>
        <w:rPr>
          <w:rStyle w:val="FootnoteReference"/>
        </w:rPr>
        <w:footnoteRef/>
      </w:r>
      <w:r>
        <w:t xml:space="preserve"> We have to discount for the factor of redundancy.  A viewer does not spend as much time reading “Director of Photography” as she does reading “Siphokazi </w:t>
      </w:r>
      <w:proofErr w:type="spellStart"/>
      <w:r>
        <w:t>Mnyamande</w:t>
      </w:r>
      <w:proofErr w:type="spellEnd"/>
      <w:r>
        <w:t>”.  The words “Director of Photography are easily recognisable and the redundancy enables recognition with a fraction of a second than it takes to read the person’s name on the row below.</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52DE"/>
    <w:multiLevelType w:val="hybridMultilevel"/>
    <w:tmpl w:val="7584D746"/>
    <w:lvl w:ilvl="0" w:tplc="FF982086">
      <w:start w:val="1"/>
      <w:numFmt w:val="decimal"/>
      <w:lvlText w:val="%1."/>
      <w:lvlJc w:val="left"/>
      <w:pPr>
        <w:ind w:left="644" w:hanging="360"/>
      </w:pPr>
      <w:rPr>
        <w:rFonts w:hint="default"/>
      </w:rPr>
    </w:lvl>
    <w:lvl w:ilvl="1" w:tplc="1C090019" w:tentative="1">
      <w:start w:val="1"/>
      <w:numFmt w:val="lowerLetter"/>
      <w:lvlText w:val="%2."/>
      <w:lvlJc w:val="left"/>
      <w:pPr>
        <w:ind w:left="1364" w:hanging="360"/>
      </w:pPr>
    </w:lvl>
    <w:lvl w:ilvl="2" w:tplc="1C09001B" w:tentative="1">
      <w:start w:val="1"/>
      <w:numFmt w:val="lowerRoman"/>
      <w:lvlText w:val="%3."/>
      <w:lvlJc w:val="right"/>
      <w:pPr>
        <w:ind w:left="2084" w:hanging="180"/>
      </w:pPr>
    </w:lvl>
    <w:lvl w:ilvl="3" w:tplc="1C09000F" w:tentative="1">
      <w:start w:val="1"/>
      <w:numFmt w:val="decimal"/>
      <w:lvlText w:val="%4."/>
      <w:lvlJc w:val="left"/>
      <w:pPr>
        <w:ind w:left="2804" w:hanging="360"/>
      </w:pPr>
    </w:lvl>
    <w:lvl w:ilvl="4" w:tplc="1C090019" w:tentative="1">
      <w:start w:val="1"/>
      <w:numFmt w:val="lowerLetter"/>
      <w:lvlText w:val="%5."/>
      <w:lvlJc w:val="left"/>
      <w:pPr>
        <w:ind w:left="3524" w:hanging="360"/>
      </w:pPr>
    </w:lvl>
    <w:lvl w:ilvl="5" w:tplc="1C09001B" w:tentative="1">
      <w:start w:val="1"/>
      <w:numFmt w:val="lowerRoman"/>
      <w:lvlText w:val="%6."/>
      <w:lvlJc w:val="right"/>
      <w:pPr>
        <w:ind w:left="4244" w:hanging="180"/>
      </w:pPr>
    </w:lvl>
    <w:lvl w:ilvl="6" w:tplc="1C09000F" w:tentative="1">
      <w:start w:val="1"/>
      <w:numFmt w:val="decimal"/>
      <w:lvlText w:val="%7."/>
      <w:lvlJc w:val="left"/>
      <w:pPr>
        <w:ind w:left="4964" w:hanging="360"/>
      </w:pPr>
    </w:lvl>
    <w:lvl w:ilvl="7" w:tplc="1C090019" w:tentative="1">
      <w:start w:val="1"/>
      <w:numFmt w:val="lowerLetter"/>
      <w:lvlText w:val="%8."/>
      <w:lvlJc w:val="left"/>
      <w:pPr>
        <w:ind w:left="5684" w:hanging="360"/>
      </w:pPr>
    </w:lvl>
    <w:lvl w:ilvl="8" w:tplc="1C09001B" w:tentative="1">
      <w:start w:val="1"/>
      <w:numFmt w:val="lowerRoman"/>
      <w:lvlText w:val="%9."/>
      <w:lvlJc w:val="right"/>
      <w:pPr>
        <w:ind w:left="6404" w:hanging="180"/>
      </w:pPr>
    </w:lvl>
  </w:abstractNum>
  <w:abstractNum w:abstractNumId="1">
    <w:nsid w:val="172A4A36"/>
    <w:multiLevelType w:val="hybridMultilevel"/>
    <w:tmpl w:val="89366F1C"/>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18F76440"/>
    <w:multiLevelType w:val="hybridMultilevel"/>
    <w:tmpl w:val="7584D746"/>
    <w:lvl w:ilvl="0" w:tplc="FF982086">
      <w:start w:val="1"/>
      <w:numFmt w:val="decimal"/>
      <w:lvlText w:val="%1."/>
      <w:lvlJc w:val="left"/>
      <w:pPr>
        <w:ind w:left="644" w:hanging="360"/>
      </w:pPr>
      <w:rPr>
        <w:rFonts w:hint="default"/>
      </w:rPr>
    </w:lvl>
    <w:lvl w:ilvl="1" w:tplc="1C090019" w:tentative="1">
      <w:start w:val="1"/>
      <w:numFmt w:val="lowerLetter"/>
      <w:lvlText w:val="%2."/>
      <w:lvlJc w:val="left"/>
      <w:pPr>
        <w:ind w:left="1364" w:hanging="360"/>
      </w:pPr>
    </w:lvl>
    <w:lvl w:ilvl="2" w:tplc="1C09001B" w:tentative="1">
      <w:start w:val="1"/>
      <w:numFmt w:val="lowerRoman"/>
      <w:lvlText w:val="%3."/>
      <w:lvlJc w:val="right"/>
      <w:pPr>
        <w:ind w:left="2084" w:hanging="180"/>
      </w:pPr>
    </w:lvl>
    <w:lvl w:ilvl="3" w:tplc="1C09000F" w:tentative="1">
      <w:start w:val="1"/>
      <w:numFmt w:val="decimal"/>
      <w:lvlText w:val="%4."/>
      <w:lvlJc w:val="left"/>
      <w:pPr>
        <w:ind w:left="2804" w:hanging="360"/>
      </w:pPr>
    </w:lvl>
    <w:lvl w:ilvl="4" w:tplc="1C090019" w:tentative="1">
      <w:start w:val="1"/>
      <w:numFmt w:val="lowerLetter"/>
      <w:lvlText w:val="%5."/>
      <w:lvlJc w:val="left"/>
      <w:pPr>
        <w:ind w:left="3524" w:hanging="360"/>
      </w:pPr>
    </w:lvl>
    <w:lvl w:ilvl="5" w:tplc="1C09001B" w:tentative="1">
      <w:start w:val="1"/>
      <w:numFmt w:val="lowerRoman"/>
      <w:lvlText w:val="%6."/>
      <w:lvlJc w:val="right"/>
      <w:pPr>
        <w:ind w:left="4244" w:hanging="180"/>
      </w:pPr>
    </w:lvl>
    <w:lvl w:ilvl="6" w:tplc="1C09000F" w:tentative="1">
      <w:start w:val="1"/>
      <w:numFmt w:val="decimal"/>
      <w:lvlText w:val="%7."/>
      <w:lvlJc w:val="left"/>
      <w:pPr>
        <w:ind w:left="4964" w:hanging="360"/>
      </w:pPr>
    </w:lvl>
    <w:lvl w:ilvl="7" w:tplc="1C090019" w:tentative="1">
      <w:start w:val="1"/>
      <w:numFmt w:val="lowerLetter"/>
      <w:lvlText w:val="%8."/>
      <w:lvlJc w:val="left"/>
      <w:pPr>
        <w:ind w:left="5684" w:hanging="360"/>
      </w:pPr>
    </w:lvl>
    <w:lvl w:ilvl="8" w:tplc="1C09001B" w:tentative="1">
      <w:start w:val="1"/>
      <w:numFmt w:val="lowerRoman"/>
      <w:lvlText w:val="%9."/>
      <w:lvlJc w:val="right"/>
      <w:pPr>
        <w:ind w:left="6404" w:hanging="180"/>
      </w:pPr>
    </w:lvl>
  </w:abstractNum>
  <w:abstractNum w:abstractNumId="3">
    <w:nsid w:val="19FC7ED8"/>
    <w:multiLevelType w:val="hybridMultilevel"/>
    <w:tmpl w:val="B47C81F8"/>
    <w:lvl w:ilvl="0" w:tplc="FF982086">
      <w:start w:val="1"/>
      <w:numFmt w:val="decimal"/>
      <w:lvlText w:val="%1."/>
      <w:lvlJc w:val="left"/>
      <w:pPr>
        <w:ind w:left="644" w:hanging="360"/>
      </w:pPr>
      <w:rPr>
        <w:rFonts w:hint="default"/>
      </w:rPr>
    </w:lvl>
    <w:lvl w:ilvl="1" w:tplc="1C090019" w:tentative="1">
      <w:start w:val="1"/>
      <w:numFmt w:val="lowerLetter"/>
      <w:lvlText w:val="%2."/>
      <w:lvlJc w:val="left"/>
      <w:pPr>
        <w:ind w:left="1364" w:hanging="360"/>
      </w:pPr>
    </w:lvl>
    <w:lvl w:ilvl="2" w:tplc="1C09001B" w:tentative="1">
      <w:start w:val="1"/>
      <w:numFmt w:val="lowerRoman"/>
      <w:lvlText w:val="%3."/>
      <w:lvlJc w:val="right"/>
      <w:pPr>
        <w:ind w:left="2084" w:hanging="180"/>
      </w:pPr>
    </w:lvl>
    <w:lvl w:ilvl="3" w:tplc="1C09000F" w:tentative="1">
      <w:start w:val="1"/>
      <w:numFmt w:val="decimal"/>
      <w:lvlText w:val="%4."/>
      <w:lvlJc w:val="left"/>
      <w:pPr>
        <w:ind w:left="2804" w:hanging="360"/>
      </w:pPr>
    </w:lvl>
    <w:lvl w:ilvl="4" w:tplc="1C090019" w:tentative="1">
      <w:start w:val="1"/>
      <w:numFmt w:val="lowerLetter"/>
      <w:lvlText w:val="%5."/>
      <w:lvlJc w:val="left"/>
      <w:pPr>
        <w:ind w:left="3524" w:hanging="360"/>
      </w:pPr>
    </w:lvl>
    <w:lvl w:ilvl="5" w:tplc="1C09001B" w:tentative="1">
      <w:start w:val="1"/>
      <w:numFmt w:val="lowerRoman"/>
      <w:lvlText w:val="%6."/>
      <w:lvlJc w:val="right"/>
      <w:pPr>
        <w:ind w:left="4244" w:hanging="180"/>
      </w:pPr>
    </w:lvl>
    <w:lvl w:ilvl="6" w:tplc="1C09000F" w:tentative="1">
      <w:start w:val="1"/>
      <w:numFmt w:val="decimal"/>
      <w:lvlText w:val="%7."/>
      <w:lvlJc w:val="left"/>
      <w:pPr>
        <w:ind w:left="4964" w:hanging="360"/>
      </w:pPr>
    </w:lvl>
    <w:lvl w:ilvl="7" w:tplc="1C090019" w:tentative="1">
      <w:start w:val="1"/>
      <w:numFmt w:val="lowerLetter"/>
      <w:lvlText w:val="%8."/>
      <w:lvlJc w:val="left"/>
      <w:pPr>
        <w:ind w:left="5684" w:hanging="360"/>
      </w:pPr>
    </w:lvl>
    <w:lvl w:ilvl="8" w:tplc="1C09001B" w:tentative="1">
      <w:start w:val="1"/>
      <w:numFmt w:val="lowerRoman"/>
      <w:lvlText w:val="%9."/>
      <w:lvlJc w:val="right"/>
      <w:pPr>
        <w:ind w:left="6404" w:hanging="180"/>
      </w:pPr>
    </w:lvl>
  </w:abstractNum>
  <w:abstractNum w:abstractNumId="4">
    <w:nsid w:val="1EF268F6"/>
    <w:multiLevelType w:val="hybridMultilevel"/>
    <w:tmpl w:val="D0F6179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nsid w:val="2D1D7609"/>
    <w:multiLevelType w:val="hybridMultilevel"/>
    <w:tmpl w:val="F222BBF0"/>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nsid w:val="2F6745A5"/>
    <w:multiLevelType w:val="hybridMultilevel"/>
    <w:tmpl w:val="27122322"/>
    <w:lvl w:ilvl="0" w:tplc="04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nsid w:val="31CA48C8"/>
    <w:multiLevelType w:val="hybridMultilevel"/>
    <w:tmpl w:val="2D8E2808"/>
    <w:lvl w:ilvl="0" w:tplc="FF982086">
      <w:start w:val="1"/>
      <w:numFmt w:val="decimal"/>
      <w:lvlText w:val="%1."/>
      <w:lvlJc w:val="left"/>
      <w:pPr>
        <w:ind w:left="644" w:hanging="360"/>
      </w:pPr>
      <w:rPr>
        <w:rFonts w:hint="default"/>
      </w:rPr>
    </w:lvl>
    <w:lvl w:ilvl="1" w:tplc="1C090019" w:tentative="1">
      <w:start w:val="1"/>
      <w:numFmt w:val="lowerLetter"/>
      <w:lvlText w:val="%2."/>
      <w:lvlJc w:val="left"/>
      <w:pPr>
        <w:ind w:left="1364" w:hanging="360"/>
      </w:pPr>
    </w:lvl>
    <w:lvl w:ilvl="2" w:tplc="1C09001B" w:tentative="1">
      <w:start w:val="1"/>
      <w:numFmt w:val="lowerRoman"/>
      <w:lvlText w:val="%3."/>
      <w:lvlJc w:val="right"/>
      <w:pPr>
        <w:ind w:left="2084" w:hanging="180"/>
      </w:pPr>
    </w:lvl>
    <w:lvl w:ilvl="3" w:tplc="1C09000F" w:tentative="1">
      <w:start w:val="1"/>
      <w:numFmt w:val="decimal"/>
      <w:lvlText w:val="%4."/>
      <w:lvlJc w:val="left"/>
      <w:pPr>
        <w:ind w:left="2804" w:hanging="360"/>
      </w:pPr>
    </w:lvl>
    <w:lvl w:ilvl="4" w:tplc="1C090019" w:tentative="1">
      <w:start w:val="1"/>
      <w:numFmt w:val="lowerLetter"/>
      <w:lvlText w:val="%5."/>
      <w:lvlJc w:val="left"/>
      <w:pPr>
        <w:ind w:left="3524" w:hanging="360"/>
      </w:pPr>
    </w:lvl>
    <w:lvl w:ilvl="5" w:tplc="1C09001B" w:tentative="1">
      <w:start w:val="1"/>
      <w:numFmt w:val="lowerRoman"/>
      <w:lvlText w:val="%6."/>
      <w:lvlJc w:val="right"/>
      <w:pPr>
        <w:ind w:left="4244" w:hanging="180"/>
      </w:pPr>
    </w:lvl>
    <w:lvl w:ilvl="6" w:tplc="1C09000F" w:tentative="1">
      <w:start w:val="1"/>
      <w:numFmt w:val="decimal"/>
      <w:lvlText w:val="%7."/>
      <w:lvlJc w:val="left"/>
      <w:pPr>
        <w:ind w:left="4964" w:hanging="360"/>
      </w:pPr>
    </w:lvl>
    <w:lvl w:ilvl="7" w:tplc="1C090019" w:tentative="1">
      <w:start w:val="1"/>
      <w:numFmt w:val="lowerLetter"/>
      <w:lvlText w:val="%8."/>
      <w:lvlJc w:val="left"/>
      <w:pPr>
        <w:ind w:left="5684" w:hanging="360"/>
      </w:pPr>
    </w:lvl>
    <w:lvl w:ilvl="8" w:tplc="1C09001B" w:tentative="1">
      <w:start w:val="1"/>
      <w:numFmt w:val="lowerRoman"/>
      <w:lvlText w:val="%9."/>
      <w:lvlJc w:val="right"/>
      <w:pPr>
        <w:ind w:left="6404" w:hanging="180"/>
      </w:pPr>
    </w:lvl>
  </w:abstractNum>
  <w:abstractNum w:abstractNumId="8">
    <w:nsid w:val="32EE1EDB"/>
    <w:multiLevelType w:val="hybridMultilevel"/>
    <w:tmpl w:val="F9B4FCA2"/>
    <w:lvl w:ilvl="0" w:tplc="04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34387A88"/>
    <w:multiLevelType w:val="hybridMultilevel"/>
    <w:tmpl w:val="2098C04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nsid w:val="355C5116"/>
    <w:multiLevelType w:val="hybridMultilevel"/>
    <w:tmpl w:val="D0EEBE50"/>
    <w:lvl w:ilvl="0" w:tplc="1C09000F">
      <w:start w:val="1"/>
      <w:numFmt w:val="decimal"/>
      <w:lvlText w:val="%1."/>
      <w:lvlJc w:val="left"/>
      <w:pPr>
        <w:ind w:left="720" w:hanging="360"/>
      </w:pPr>
    </w:lvl>
    <w:lvl w:ilvl="1" w:tplc="9A04F788">
      <w:numFmt w:val="bullet"/>
      <w:lvlText w:val="•"/>
      <w:lvlJc w:val="left"/>
      <w:pPr>
        <w:ind w:left="1800" w:hanging="720"/>
      </w:pPr>
      <w:rPr>
        <w:rFonts w:ascii="Arial" w:eastAsia="Times New Roman" w:hAnsi="Arial" w:cs="Arial" w:hint="default"/>
      </w:r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nsid w:val="3C7A422B"/>
    <w:multiLevelType w:val="hybridMultilevel"/>
    <w:tmpl w:val="5B36B2C4"/>
    <w:lvl w:ilvl="0" w:tplc="04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nsid w:val="480F239A"/>
    <w:multiLevelType w:val="hybridMultilevel"/>
    <w:tmpl w:val="0C3E1C8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4830219F"/>
    <w:multiLevelType w:val="hybridMultilevel"/>
    <w:tmpl w:val="46E634B8"/>
    <w:lvl w:ilvl="0" w:tplc="FF982086">
      <w:start w:val="1"/>
      <w:numFmt w:val="decimal"/>
      <w:lvlText w:val="%1."/>
      <w:lvlJc w:val="left"/>
      <w:pPr>
        <w:ind w:left="644" w:hanging="360"/>
      </w:pPr>
      <w:rPr>
        <w:rFonts w:hint="default"/>
      </w:rPr>
    </w:lvl>
    <w:lvl w:ilvl="1" w:tplc="1C090019" w:tentative="1">
      <w:start w:val="1"/>
      <w:numFmt w:val="lowerLetter"/>
      <w:lvlText w:val="%2."/>
      <w:lvlJc w:val="left"/>
      <w:pPr>
        <w:ind w:left="1364" w:hanging="360"/>
      </w:pPr>
    </w:lvl>
    <w:lvl w:ilvl="2" w:tplc="1C09001B" w:tentative="1">
      <w:start w:val="1"/>
      <w:numFmt w:val="lowerRoman"/>
      <w:lvlText w:val="%3."/>
      <w:lvlJc w:val="right"/>
      <w:pPr>
        <w:ind w:left="2084" w:hanging="180"/>
      </w:pPr>
    </w:lvl>
    <w:lvl w:ilvl="3" w:tplc="1C09000F" w:tentative="1">
      <w:start w:val="1"/>
      <w:numFmt w:val="decimal"/>
      <w:lvlText w:val="%4."/>
      <w:lvlJc w:val="left"/>
      <w:pPr>
        <w:ind w:left="2804" w:hanging="360"/>
      </w:pPr>
    </w:lvl>
    <w:lvl w:ilvl="4" w:tplc="1C090019" w:tentative="1">
      <w:start w:val="1"/>
      <w:numFmt w:val="lowerLetter"/>
      <w:lvlText w:val="%5."/>
      <w:lvlJc w:val="left"/>
      <w:pPr>
        <w:ind w:left="3524" w:hanging="360"/>
      </w:pPr>
    </w:lvl>
    <w:lvl w:ilvl="5" w:tplc="1C09001B" w:tentative="1">
      <w:start w:val="1"/>
      <w:numFmt w:val="lowerRoman"/>
      <w:lvlText w:val="%6."/>
      <w:lvlJc w:val="right"/>
      <w:pPr>
        <w:ind w:left="4244" w:hanging="180"/>
      </w:pPr>
    </w:lvl>
    <w:lvl w:ilvl="6" w:tplc="1C09000F" w:tentative="1">
      <w:start w:val="1"/>
      <w:numFmt w:val="decimal"/>
      <w:lvlText w:val="%7."/>
      <w:lvlJc w:val="left"/>
      <w:pPr>
        <w:ind w:left="4964" w:hanging="360"/>
      </w:pPr>
    </w:lvl>
    <w:lvl w:ilvl="7" w:tplc="1C090019" w:tentative="1">
      <w:start w:val="1"/>
      <w:numFmt w:val="lowerLetter"/>
      <w:lvlText w:val="%8."/>
      <w:lvlJc w:val="left"/>
      <w:pPr>
        <w:ind w:left="5684" w:hanging="360"/>
      </w:pPr>
    </w:lvl>
    <w:lvl w:ilvl="8" w:tplc="1C09001B" w:tentative="1">
      <w:start w:val="1"/>
      <w:numFmt w:val="lowerRoman"/>
      <w:lvlText w:val="%9."/>
      <w:lvlJc w:val="right"/>
      <w:pPr>
        <w:ind w:left="6404" w:hanging="180"/>
      </w:pPr>
    </w:lvl>
  </w:abstractNum>
  <w:abstractNum w:abstractNumId="14">
    <w:nsid w:val="4B1E7F86"/>
    <w:multiLevelType w:val="hybridMultilevel"/>
    <w:tmpl w:val="BA56FB56"/>
    <w:lvl w:ilvl="0" w:tplc="FF982086">
      <w:start w:val="1"/>
      <w:numFmt w:val="decimal"/>
      <w:lvlText w:val="%1."/>
      <w:lvlJc w:val="left"/>
      <w:pPr>
        <w:ind w:left="644" w:hanging="360"/>
      </w:pPr>
      <w:rPr>
        <w:rFonts w:hint="default"/>
      </w:rPr>
    </w:lvl>
    <w:lvl w:ilvl="1" w:tplc="1C090019" w:tentative="1">
      <w:start w:val="1"/>
      <w:numFmt w:val="lowerLetter"/>
      <w:lvlText w:val="%2."/>
      <w:lvlJc w:val="left"/>
      <w:pPr>
        <w:ind w:left="1364" w:hanging="360"/>
      </w:pPr>
    </w:lvl>
    <w:lvl w:ilvl="2" w:tplc="1C09001B" w:tentative="1">
      <w:start w:val="1"/>
      <w:numFmt w:val="lowerRoman"/>
      <w:lvlText w:val="%3."/>
      <w:lvlJc w:val="right"/>
      <w:pPr>
        <w:ind w:left="2084" w:hanging="180"/>
      </w:pPr>
    </w:lvl>
    <w:lvl w:ilvl="3" w:tplc="1C09000F" w:tentative="1">
      <w:start w:val="1"/>
      <w:numFmt w:val="decimal"/>
      <w:lvlText w:val="%4."/>
      <w:lvlJc w:val="left"/>
      <w:pPr>
        <w:ind w:left="2804" w:hanging="360"/>
      </w:pPr>
    </w:lvl>
    <w:lvl w:ilvl="4" w:tplc="1C090019" w:tentative="1">
      <w:start w:val="1"/>
      <w:numFmt w:val="lowerLetter"/>
      <w:lvlText w:val="%5."/>
      <w:lvlJc w:val="left"/>
      <w:pPr>
        <w:ind w:left="3524" w:hanging="360"/>
      </w:pPr>
    </w:lvl>
    <w:lvl w:ilvl="5" w:tplc="1C09001B" w:tentative="1">
      <w:start w:val="1"/>
      <w:numFmt w:val="lowerRoman"/>
      <w:lvlText w:val="%6."/>
      <w:lvlJc w:val="right"/>
      <w:pPr>
        <w:ind w:left="4244" w:hanging="180"/>
      </w:pPr>
    </w:lvl>
    <w:lvl w:ilvl="6" w:tplc="1C09000F" w:tentative="1">
      <w:start w:val="1"/>
      <w:numFmt w:val="decimal"/>
      <w:lvlText w:val="%7."/>
      <w:lvlJc w:val="left"/>
      <w:pPr>
        <w:ind w:left="4964" w:hanging="360"/>
      </w:pPr>
    </w:lvl>
    <w:lvl w:ilvl="7" w:tplc="1C090019" w:tentative="1">
      <w:start w:val="1"/>
      <w:numFmt w:val="lowerLetter"/>
      <w:lvlText w:val="%8."/>
      <w:lvlJc w:val="left"/>
      <w:pPr>
        <w:ind w:left="5684" w:hanging="360"/>
      </w:pPr>
    </w:lvl>
    <w:lvl w:ilvl="8" w:tplc="1C09001B" w:tentative="1">
      <w:start w:val="1"/>
      <w:numFmt w:val="lowerRoman"/>
      <w:lvlText w:val="%9."/>
      <w:lvlJc w:val="right"/>
      <w:pPr>
        <w:ind w:left="6404" w:hanging="180"/>
      </w:pPr>
    </w:lvl>
  </w:abstractNum>
  <w:abstractNum w:abstractNumId="15">
    <w:nsid w:val="58796763"/>
    <w:multiLevelType w:val="hybridMultilevel"/>
    <w:tmpl w:val="019896D4"/>
    <w:lvl w:ilvl="0" w:tplc="FF982086">
      <w:start w:val="1"/>
      <w:numFmt w:val="decimal"/>
      <w:lvlText w:val="%1."/>
      <w:lvlJc w:val="left"/>
      <w:pPr>
        <w:ind w:left="360" w:hanging="360"/>
      </w:pPr>
      <w:rPr>
        <w:rFonts w:hint="default"/>
      </w:rPr>
    </w:lvl>
    <w:lvl w:ilvl="1" w:tplc="1C090019">
      <w:start w:val="1"/>
      <w:numFmt w:val="lowerLetter"/>
      <w:lvlText w:val="%2."/>
      <w:lvlJc w:val="left"/>
      <w:pPr>
        <w:ind w:left="1364" w:hanging="360"/>
      </w:pPr>
    </w:lvl>
    <w:lvl w:ilvl="2" w:tplc="1C09001B" w:tentative="1">
      <w:start w:val="1"/>
      <w:numFmt w:val="lowerRoman"/>
      <w:lvlText w:val="%3."/>
      <w:lvlJc w:val="right"/>
      <w:pPr>
        <w:ind w:left="2084" w:hanging="180"/>
      </w:pPr>
    </w:lvl>
    <w:lvl w:ilvl="3" w:tplc="1C09000F" w:tentative="1">
      <w:start w:val="1"/>
      <w:numFmt w:val="decimal"/>
      <w:lvlText w:val="%4."/>
      <w:lvlJc w:val="left"/>
      <w:pPr>
        <w:ind w:left="2804" w:hanging="360"/>
      </w:pPr>
    </w:lvl>
    <w:lvl w:ilvl="4" w:tplc="1C090019" w:tentative="1">
      <w:start w:val="1"/>
      <w:numFmt w:val="lowerLetter"/>
      <w:lvlText w:val="%5."/>
      <w:lvlJc w:val="left"/>
      <w:pPr>
        <w:ind w:left="3524" w:hanging="360"/>
      </w:pPr>
    </w:lvl>
    <w:lvl w:ilvl="5" w:tplc="1C09001B" w:tentative="1">
      <w:start w:val="1"/>
      <w:numFmt w:val="lowerRoman"/>
      <w:lvlText w:val="%6."/>
      <w:lvlJc w:val="right"/>
      <w:pPr>
        <w:ind w:left="4244" w:hanging="180"/>
      </w:pPr>
    </w:lvl>
    <w:lvl w:ilvl="6" w:tplc="1C09000F" w:tentative="1">
      <w:start w:val="1"/>
      <w:numFmt w:val="decimal"/>
      <w:lvlText w:val="%7."/>
      <w:lvlJc w:val="left"/>
      <w:pPr>
        <w:ind w:left="4964" w:hanging="360"/>
      </w:pPr>
    </w:lvl>
    <w:lvl w:ilvl="7" w:tplc="1C090019" w:tentative="1">
      <w:start w:val="1"/>
      <w:numFmt w:val="lowerLetter"/>
      <w:lvlText w:val="%8."/>
      <w:lvlJc w:val="left"/>
      <w:pPr>
        <w:ind w:left="5684" w:hanging="360"/>
      </w:pPr>
    </w:lvl>
    <w:lvl w:ilvl="8" w:tplc="1C09001B" w:tentative="1">
      <w:start w:val="1"/>
      <w:numFmt w:val="lowerRoman"/>
      <w:lvlText w:val="%9."/>
      <w:lvlJc w:val="right"/>
      <w:pPr>
        <w:ind w:left="6404" w:hanging="180"/>
      </w:pPr>
    </w:lvl>
  </w:abstractNum>
  <w:abstractNum w:abstractNumId="16">
    <w:nsid w:val="726908A7"/>
    <w:multiLevelType w:val="hybridMultilevel"/>
    <w:tmpl w:val="CDF82F08"/>
    <w:lvl w:ilvl="0" w:tplc="FF982086">
      <w:start w:val="30"/>
      <w:numFmt w:val="decimal"/>
      <w:lvlText w:val="%1."/>
      <w:lvlJc w:val="left"/>
      <w:pPr>
        <w:ind w:left="644" w:hanging="360"/>
      </w:pPr>
      <w:rPr>
        <w:rFonts w:hint="default"/>
      </w:rPr>
    </w:lvl>
    <w:lvl w:ilvl="1" w:tplc="1C090019" w:tentative="1">
      <w:start w:val="1"/>
      <w:numFmt w:val="lowerLetter"/>
      <w:lvlText w:val="%2."/>
      <w:lvlJc w:val="left"/>
      <w:pPr>
        <w:ind w:left="1364" w:hanging="360"/>
      </w:pPr>
    </w:lvl>
    <w:lvl w:ilvl="2" w:tplc="1C09001B" w:tentative="1">
      <w:start w:val="1"/>
      <w:numFmt w:val="lowerRoman"/>
      <w:lvlText w:val="%3."/>
      <w:lvlJc w:val="right"/>
      <w:pPr>
        <w:ind w:left="2084" w:hanging="180"/>
      </w:pPr>
    </w:lvl>
    <w:lvl w:ilvl="3" w:tplc="1C09000F" w:tentative="1">
      <w:start w:val="1"/>
      <w:numFmt w:val="decimal"/>
      <w:lvlText w:val="%4."/>
      <w:lvlJc w:val="left"/>
      <w:pPr>
        <w:ind w:left="2804" w:hanging="360"/>
      </w:pPr>
    </w:lvl>
    <w:lvl w:ilvl="4" w:tplc="1C090019" w:tentative="1">
      <w:start w:val="1"/>
      <w:numFmt w:val="lowerLetter"/>
      <w:lvlText w:val="%5."/>
      <w:lvlJc w:val="left"/>
      <w:pPr>
        <w:ind w:left="3524" w:hanging="360"/>
      </w:pPr>
    </w:lvl>
    <w:lvl w:ilvl="5" w:tplc="1C09001B" w:tentative="1">
      <w:start w:val="1"/>
      <w:numFmt w:val="lowerRoman"/>
      <w:lvlText w:val="%6."/>
      <w:lvlJc w:val="right"/>
      <w:pPr>
        <w:ind w:left="4244" w:hanging="180"/>
      </w:pPr>
    </w:lvl>
    <w:lvl w:ilvl="6" w:tplc="1C09000F" w:tentative="1">
      <w:start w:val="1"/>
      <w:numFmt w:val="decimal"/>
      <w:lvlText w:val="%7."/>
      <w:lvlJc w:val="left"/>
      <w:pPr>
        <w:ind w:left="4964" w:hanging="360"/>
      </w:pPr>
    </w:lvl>
    <w:lvl w:ilvl="7" w:tplc="1C090019" w:tentative="1">
      <w:start w:val="1"/>
      <w:numFmt w:val="lowerLetter"/>
      <w:lvlText w:val="%8."/>
      <w:lvlJc w:val="left"/>
      <w:pPr>
        <w:ind w:left="5684" w:hanging="360"/>
      </w:pPr>
    </w:lvl>
    <w:lvl w:ilvl="8" w:tplc="1C09001B" w:tentative="1">
      <w:start w:val="1"/>
      <w:numFmt w:val="lowerRoman"/>
      <w:lvlText w:val="%9."/>
      <w:lvlJc w:val="right"/>
      <w:pPr>
        <w:ind w:left="6404" w:hanging="180"/>
      </w:pPr>
    </w:lvl>
  </w:abstractNum>
  <w:abstractNum w:abstractNumId="17">
    <w:nsid w:val="78900F2B"/>
    <w:multiLevelType w:val="hybridMultilevel"/>
    <w:tmpl w:val="17FA331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4"/>
  </w:num>
  <w:num w:numId="2">
    <w:abstractNumId w:val="1"/>
  </w:num>
  <w:num w:numId="3">
    <w:abstractNumId w:val="10"/>
  </w:num>
  <w:num w:numId="4">
    <w:abstractNumId w:val="17"/>
  </w:num>
  <w:num w:numId="5">
    <w:abstractNumId w:val="12"/>
  </w:num>
  <w:num w:numId="6">
    <w:abstractNumId w:val="5"/>
  </w:num>
  <w:num w:numId="7">
    <w:abstractNumId w:val="9"/>
  </w:num>
  <w:num w:numId="8">
    <w:abstractNumId w:val="2"/>
  </w:num>
  <w:num w:numId="9">
    <w:abstractNumId w:val="0"/>
  </w:num>
  <w:num w:numId="10">
    <w:abstractNumId w:val="15"/>
  </w:num>
  <w:num w:numId="11">
    <w:abstractNumId w:val="7"/>
  </w:num>
  <w:num w:numId="12">
    <w:abstractNumId w:val="3"/>
  </w:num>
  <w:num w:numId="13">
    <w:abstractNumId w:val="8"/>
  </w:num>
  <w:num w:numId="14">
    <w:abstractNumId w:val="14"/>
  </w:num>
  <w:num w:numId="15">
    <w:abstractNumId w:val="6"/>
  </w:num>
  <w:num w:numId="16">
    <w:abstractNumId w:val="11"/>
  </w:num>
  <w:num w:numId="17">
    <w:abstractNumId w:val="13"/>
  </w:num>
  <w:num w:numId="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9D9"/>
    <w:rsid w:val="000469D9"/>
    <w:rsid w:val="00117A29"/>
    <w:rsid w:val="0016548F"/>
    <w:rsid w:val="001C44E4"/>
    <w:rsid w:val="001F4EF6"/>
    <w:rsid w:val="0034500E"/>
    <w:rsid w:val="00363CA5"/>
    <w:rsid w:val="005C2608"/>
    <w:rsid w:val="005C6042"/>
    <w:rsid w:val="006534A0"/>
    <w:rsid w:val="006F7A17"/>
    <w:rsid w:val="007C7FE2"/>
    <w:rsid w:val="008B531B"/>
    <w:rsid w:val="008E1C41"/>
    <w:rsid w:val="009041BA"/>
    <w:rsid w:val="00913F30"/>
    <w:rsid w:val="00A93F30"/>
    <w:rsid w:val="00B22F74"/>
    <w:rsid w:val="00BD0419"/>
    <w:rsid w:val="00C2721F"/>
    <w:rsid w:val="00CE14C3"/>
    <w:rsid w:val="00CE4454"/>
    <w:rsid w:val="00DA1152"/>
    <w:rsid w:val="00DB1437"/>
    <w:rsid w:val="00E515BE"/>
    <w:rsid w:val="00F55722"/>
    <w:rsid w:val="00F77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9D9"/>
    <w:pPr>
      <w:spacing w:after="120" w:line="240" w:lineRule="auto"/>
    </w:pPr>
    <w:rPr>
      <w:rFonts w:ascii="Arial" w:eastAsia="Times New Roman" w:hAnsi="Arial" w:cs="Times New Roman"/>
      <w:szCs w:val="20"/>
      <w:lang w:val="en-ZA"/>
    </w:rPr>
  </w:style>
  <w:style w:type="paragraph" w:styleId="Heading1">
    <w:name w:val="heading 1"/>
    <w:basedOn w:val="Normal"/>
    <w:next w:val="Normal"/>
    <w:link w:val="Heading1Char"/>
    <w:qFormat/>
    <w:rsid w:val="000469D9"/>
    <w:pPr>
      <w:keepNext/>
      <w:spacing w:before="120"/>
      <w:outlineLvl w:val="0"/>
    </w:pPr>
    <w:rPr>
      <w:rFonts w:cs="Arial"/>
      <w:b/>
      <w:bCs/>
      <w:kern w:val="32"/>
      <w:sz w:val="32"/>
      <w:szCs w:val="32"/>
    </w:rPr>
  </w:style>
  <w:style w:type="paragraph" w:styleId="Heading2">
    <w:name w:val="heading 2"/>
    <w:basedOn w:val="Normal"/>
    <w:next w:val="Normal"/>
    <w:link w:val="Heading2Char"/>
    <w:qFormat/>
    <w:rsid w:val="000469D9"/>
    <w:pPr>
      <w:keepNext/>
      <w:spacing w:before="120"/>
      <w:ind w:left="284"/>
      <w:outlineLvl w:val="1"/>
    </w:pPr>
    <w:rPr>
      <w:rFonts w:cs="Arial"/>
      <w:b/>
      <w:bCs/>
      <w:i/>
      <w:iCs/>
      <w:sz w:val="26"/>
      <w:szCs w:val="28"/>
    </w:rPr>
  </w:style>
  <w:style w:type="paragraph" w:styleId="Heading3">
    <w:name w:val="heading 3"/>
    <w:basedOn w:val="Normal"/>
    <w:next w:val="Normal"/>
    <w:link w:val="Heading3Char"/>
    <w:qFormat/>
    <w:rsid w:val="000469D9"/>
    <w:pPr>
      <w:keepNext/>
      <w:spacing w:before="240" w:after="6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69D9"/>
    <w:rPr>
      <w:rFonts w:ascii="Arial" w:eastAsia="Times New Roman" w:hAnsi="Arial" w:cs="Arial"/>
      <w:b/>
      <w:bCs/>
      <w:kern w:val="32"/>
      <w:sz w:val="32"/>
      <w:szCs w:val="32"/>
      <w:lang w:val="en-ZA"/>
    </w:rPr>
  </w:style>
  <w:style w:type="character" w:customStyle="1" w:styleId="Heading2Char">
    <w:name w:val="Heading 2 Char"/>
    <w:basedOn w:val="DefaultParagraphFont"/>
    <w:link w:val="Heading2"/>
    <w:rsid w:val="000469D9"/>
    <w:rPr>
      <w:rFonts w:ascii="Arial" w:eastAsia="Times New Roman" w:hAnsi="Arial" w:cs="Arial"/>
      <w:b/>
      <w:bCs/>
      <w:i/>
      <w:iCs/>
      <w:sz w:val="26"/>
      <w:szCs w:val="28"/>
      <w:lang w:val="en-ZA"/>
    </w:rPr>
  </w:style>
  <w:style w:type="character" w:customStyle="1" w:styleId="Heading3Char">
    <w:name w:val="Heading 3 Char"/>
    <w:basedOn w:val="DefaultParagraphFont"/>
    <w:link w:val="Heading3"/>
    <w:rsid w:val="000469D9"/>
    <w:rPr>
      <w:rFonts w:ascii="Arial" w:eastAsia="Times New Roman" w:hAnsi="Arial" w:cs="Arial"/>
      <w:b/>
      <w:bCs/>
      <w:szCs w:val="26"/>
      <w:lang w:val="en-ZA"/>
    </w:rPr>
  </w:style>
  <w:style w:type="paragraph" w:customStyle="1" w:styleId="CentreHead">
    <w:name w:val="Centre Head"/>
    <w:basedOn w:val="Normal"/>
    <w:rsid w:val="000469D9"/>
    <w:pPr>
      <w:jc w:val="center"/>
    </w:pPr>
    <w:rPr>
      <w:b/>
      <w:sz w:val="24"/>
    </w:rPr>
  </w:style>
  <w:style w:type="paragraph" w:customStyle="1" w:styleId="TableBody">
    <w:name w:val="Table Body"/>
    <w:basedOn w:val="Normal"/>
    <w:rsid w:val="000469D9"/>
    <w:pPr>
      <w:spacing w:before="40" w:after="40"/>
    </w:pPr>
  </w:style>
  <w:style w:type="table" w:styleId="TableGrid">
    <w:name w:val="Table Grid"/>
    <w:basedOn w:val="TableNormal"/>
    <w:rsid w:val="000469D9"/>
    <w:pPr>
      <w:spacing w:after="12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pterName">
    <w:name w:val="Chapter Name"/>
    <w:basedOn w:val="Normal"/>
    <w:next w:val="Normal"/>
    <w:rsid w:val="000469D9"/>
    <w:pPr>
      <w:spacing w:after="80"/>
      <w:jc w:val="center"/>
    </w:pPr>
    <w:rPr>
      <w:b/>
      <w:i/>
      <w:sz w:val="32"/>
      <w:szCs w:val="24"/>
    </w:rPr>
  </w:style>
  <w:style w:type="paragraph" w:customStyle="1" w:styleId="Maintitle">
    <w:name w:val="Main title"/>
    <w:basedOn w:val="CentreHead"/>
    <w:rsid w:val="000469D9"/>
    <w:rPr>
      <w:sz w:val="44"/>
    </w:rPr>
  </w:style>
  <w:style w:type="paragraph" w:styleId="Header">
    <w:name w:val="header"/>
    <w:basedOn w:val="Normal"/>
    <w:link w:val="HeaderChar"/>
    <w:rsid w:val="000469D9"/>
    <w:pPr>
      <w:tabs>
        <w:tab w:val="center" w:pos="4320"/>
        <w:tab w:val="right" w:pos="8640"/>
      </w:tabs>
    </w:pPr>
  </w:style>
  <w:style w:type="character" w:customStyle="1" w:styleId="HeaderChar">
    <w:name w:val="Header Char"/>
    <w:basedOn w:val="DefaultParagraphFont"/>
    <w:link w:val="Header"/>
    <w:rsid w:val="000469D9"/>
    <w:rPr>
      <w:rFonts w:ascii="Arial" w:eastAsia="Times New Roman" w:hAnsi="Arial" w:cs="Times New Roman"/>
      <w:szCs w:val="20"/>
      <w:lang w:val="en-ZA"/>
    </w:rPr>
  </w:style>
  <w:style w:type="paragraph" w:styleId="Footer">
    <w:name w:val="footer"/>
    <w:basedOn w:val="Normal"/>
    <w:link w:val="FooterChar"/>
    <w:rsid w:val="000469D9"/>
    <w:pPr>
      <w:tabs>
        <w:tab w:val="center" w:pos="4320"/>
        <w:tab w:val="right" w:pos="8640"/>
      </w:tabs>
    </w:pPr>
  </w:style>
  <w:style w:type="character" w:customStyle="1" w:styleId="FooterChar">
    <w:name w:val="Footer Char"/>
    <w:basedOn w:val="DefaultParagraphFont"/>
    <w:link w:val="Footer"/>
    <w:rsid w:val="000469D9"/>
    <w:rPr>
      <w:rFonts w:ascii="Arial" w:eastAsia="Times New Roman" w:hAnsi="Arial" w:cs="Times New Roman"/>
      <w:szCs w:val="20"/>
      <w:lang w:val="en-ZA"/>
    </w:rPr>
  </w:style>
  <w:style w:type="paragraph" w:customStyle="1" w:styleId="ChapterNumber">
    <w:name w:val="Chapter Number"/>
    <w:basedOn w:val="ChapterName"/>
    <w:rsid w:val="000469D9"/>
    <w:pPr>
      <w:jc w:val="left"/>
    </w:pPr>
    <w:rPr>
      <w:rFonts w:ascii="Swiss921 BT" w:hAnsi="Swiss921 BT"/>
      <w:i w:val="0"/>
      <w:sz w:val="40"/>
    </w:rPr>
  </w:style>
  <w:style w:type="paragraph" w:styleId="TOC2">
    <w:name w:val="toc 2"/>
    <w:basedOn w:val="Normal"/>
    <w:next w:val="Normal"/>
    <w:autoRedefine/>
    <w:uiPriority w:val="39"/>
    <w:qFormat/>
    <w:rsid w:val="000469D9"/>
    <w:pPr>
      <w:spacing w:after="20"/>
      <w:ind w:left="238"/>
    </w:pPr>
    <w:rPr>
      <w:sz w:val="16"/>
    </w:rPr>
  </w:style>
  <w:style w:type="paragraph" w:styleId="TOC1">
    <w:name w:val="toc 1"/>
    <w:basedOn w:val="Normal"/>
    <w:next w:val="Normal"/>
    <w:autoRedefine/>
    <w:uiPriority w:val="39"/>
    <w:qFormat/>
    <w:rsid w:val="000469D9"/>
    <w:pPr>
      <w:spacing w:before="40" w:after="0"/>
    </w:pPr>
    <w:rPr>
      <w:b/>
      <w:sz w:val="18"/>
    </w:rPr>
  </w:style>
  <w:style w:type="paragraph" w:styleId="TOC3">
    <w:name w:val="toc 3"/>
    <w:basedOn w:val="Normal"/>
    <w:next w:val="Normal"/>
    <w:autoRedefine/>
    <w:uiPriority w:val="39"/>
    <w:qFormat/>
    <w:rsid w:val="000469D9"/>
    <w:pPr>
      <w:spacing w:after="20"/>
      <w:ind w:left="482"/>
    </w:pPr>
    <w:rPr>
      <w:i/>
      <w:sz w:val="14"/>
    </w:rPr>
  </w:style>
  <w:style w:type="paragraph" w:styleId="FootnoteText">
    <w:name w:val="footnote text"/>
    <w:basedOn w:val="Normal"/>
    <w:link w:val="FootnoteTextChar"/>
    <w:rsid w:val="000469D9"/>
    <w:rPr>
      <w:sz w:val="16"/>
    </w:rPr>
  </w:style>
  <w:style w:type="character" w:customStyle="1" w:styleId="FootnoteTextChar">
    <w:name w:val="Footnote Text Char"/>
    <w:basedOn w:val="DefaultParagraphFont"/>
    <w:link w:val="FootnoteText"/>
    <w:rsid w:val="000469D9"/>
    <w:rPr>
      <w:rFonts w:ascii="Arial" w:eastAsia="Times New Roman" w:hAnsi="Arial" w:cs="Times New Roman"/>
      <w:sz w:val="16"/>
      <w:szCs w:val="20"/>
      <w:lang w:val="en-ZA"/>
    </w:rPr>
  </w:style>
  <w:style w:type="character" w:styleId="FootnoteReference">
    <w:name w:val="footnote reference"/>
    <w:basedOn w:val="DefaultParagraphFont"/>
    <w:rsid w:val="000469D9"/>
    <w:rPr>
      <w:vertAlign w:val="superscript"/>
    </w:rPr>
  </w:style>
  <w:style w:type="paragraph" w:styleId="Quote">
    <w:name w:val="Quote"/>
    <w:basedOn w:val="Normal"/>
    <w:link w:val="QuoteChar"/>
    <w:qFormat/>
    <w:rsid w:val="000469D9"/>
    <w:pPr>
      <w:tabs>
        <w:tab w:val="left" w:pos="567"/>
        <w:tab w:val="left" w:pos="851"/>
        <w:tab w:val="left" w:pos="1134"/>
        <w:tab w:val="left" w:pos="1418"/>
        <w:tab w:val="left" w:pos="1701"/>
      </w:tabs>
      <w:spacing w:after="80"/>
      <w:ind w:left="2268"/>
      <w:jc w:val="right"/>
    </w:pPr>
    <w:rPr>
      <w:i/>
      <w:sz w:val="20"/>
    </w:rPr>
  </w:style>
  <w:style w:type="character" w:customStyle="1" w:styleId="QuoteChar">
    <w:name w:val="Quote Char"/>
    <w:basedOn w:val="DefaultParagraphFont"/>
    <w:link w:val="Quote"/>
    <w:rsid w:val="000469D9"/>
    <w:rPr>
      <w:rFonts w:ascii="Arial" w:eastAsia="Times New Roman" w:hAnsi="Arial" w:cs="Times New Roman"/>
      <w:i/>
      <w:sz w:val="20"/>
      <w:szCs w:val="20"/>
      <w:lang w:val="en-ZA"/>
    </w:rPr>
  </w:style>
  <w:style w:type="paragraph" w:customStyle="1" w:styleId="References">
    <w:name w:val="References"/>
    <w:basedOn w:val="Normal"/>
    <w:rsid w:val="000469D9"/>
    <w:pPr>
      <w:spacing w:after="60"/>
      <w:ind w:left="284" w:right="284"/>
    </w:pPr>
    <w:rPr>
      <w:rFonts w:cs="Arial"/>
      <w:sz w:val="20"/>
      <w:szCs w:val="24"/>
    </w:rPr>
  </w:style>
  <w:style w:type="paragraph" w:styleId="EndnoteText">
    <w:name w:val="endnote text"/>
    <w:basedOn w:val="Normal"/>
    <w:link w:val="EndnoteTextChar"/>
    <w:semiHidden/>
    <w:rsid w:val="000469D9"/>
    <w:rPr>
      <w:sz w:val="20"/>
      <w:lang w:val="en-US"/>
    </w:rPr>
  </w:style>
  <w:style w:type="character" w:customStyle="1" w:styleId="EndnoteTextChar">
    <w:name w:val="Endnote Text Char"/>
    <w:basedOn w:val="DefaultParagraphFont"/>
    <w:link w:val="EndnoteText"/>
    <w:semiHidden/>
    <w:rsid w:val="000469D9"/>
    <w:rPr>
      <w:rFonts w:ascii="Arial" w:eastAsia="Times New Roman" w:hAnsi="Arial" w:cs="Times New Roman"/>
      <w:sz w:val="20"/>
      <w:szCs w:val="20"/>
    </w:rPr>
  </w:style>
  <w:style w:type="character" w:styleId="EndnoteReference">
    <w:name w:val="endnote reference"/>
    <w:basedOn w:val="DefaultParagraphFont"/>
    <w:semiHidden/>
    <w:rsid w:val="000469D9"/>
    <w:rPr>
      <w:vertAlign w:val="superscript"/>
    </w:rPr>
  </w:style>
  <w:style w:type="paragraph" w:customStyle="1" w:styleId="CentreTitle">
    <w:name w:val="Centre Title"/>
    <w:basedOn w:val="CentreHead"/>
    <w:rsid w:val="000469D9"/>
    <w:rPr>
      <w:rFonts w:ascii="Century Gothic" w:hAnsi="Century Gothic"/>
      <w:sz w:val="28"/>
      <w:szCs w:val="24"/>
    </w:rPr>
  </w:style>
  <w:style w:type="paragraph" w:customStyle="1" w:styleId="Tablebody8">
    <w:name w:val="Table body 8"/>
    <w:basedOn w:val="Normal"/>
    <w:rsid w:val="000469D9"/>
    <w:pPr>
      <w:spacing w:before="20" w:after="20"/>
    </w:pPr>
    <w:rPr>
      <w:sz w:val="16"/>
    </w:rPr>
  </w:style>
  <w:style w:type="paragraph" w:customStyle="1" w:styleId="Centreemphasis">
    <w:name w:val="Centre emphasis"/>
    <w:basedOn w:val="CentreHead"/>
    <w:rsid w:val="000469D9"/>
  </w:style>
  <w:style w:type="paragraph" w:customStyle="1" w:styleId="Author">
    <w:name w:val="Author"/>
    <w:basedOn w:val="Normal"/>
    <w:rsid w:val="000469D9"/>
    <w:pPr>
      <w:keepNext/>
      <w:spacing w:before="240"/>
      <w:ind w:left="567"/>
      <w:jc w:val="right"/>
      <w:outlineLvl w:val="1"/>
    </w:pPr>
    <w:rPr>
      <w:rFonts w:ascii="Lucida Console" w:hAnsi="Lucida Console"/>
      <w:i/>
      <w:szCs w:val="24"/>
    </w:rPr>
  </w:style>
  <w:style w:type="paragraph" w:customStyle="1" w:styleId="ModuleName">
    <w:name w:val="Module Name"/>
    <w:basedOn w:val="Heading1"/>
    <w:next w:val="Normal"/>
    <w:rsid w:val="000469D9"/>
    <w:pPr>
      <w:jc w:val="center"/>
    </w:pPr>
    <w:rPr>
      <w:rFonts w:ascii="Verdana" w:hAnsi="Verdana"/>
      <w:sz w:val="24"/>
    </w:rPr>
  </w:style>
  <w:style w:type="character" w:customStyle="1" w:styleId="StyleFootnoteReferenceItalic">
    <w:name w:val="Style Footnote Reference + Italic"/>
    <w:basedOn w:val="FootnoteReference"/>
    <w:rsid w:val="000469D9"/>
    <w:rPr>
      <w:i/>
      <w:iCs/>
      <w:sz w:val="14"/>
      <w:vertAlign w:val="superscript"/>
    </w:rPr>
  </w:style>
  <w:style w:type="character" w:customStyle="1" w:styleId="StyleFootnoteReferenceItalic1">
    <w:name w:val="Style Footnote Reference + Italic1"/>
    <w:basedOn w:val="FootnoteReference"/>
    <w:rsid w:val="000469D9"/>
    <w:rPr>
      <w:i/>
      <w:iCs/>
      <w:sz w:val="14"/>
      <w:vertAlign w:val="superscript"/>
    </w:rPr>
  </w:style>
  <w:style w:type="paragraph" w:styleId="TOC4">
    <w:name w:val="toc 4"/>
    <w:basedOn w:val="Normal"/>
    <w:next w:val="Normal"/>
    <w:autoRedefine/>
    <w:uiPriority w:val="39"/>
    <w:rsid w:val="000469D9"/>
    <w:pPr>
      <w:ind w:left="540"/>
    </w:pPr>
  </w:style>
  <w:style w:type="paragraph" w:customStyle="1" w:styleId="Tablehead">
    <w:name w:val="Table head"/>
    <w:basedOn w:val="Normal"/>
    <w:rsid w:val="000469D9"/>
    <w:pPr>
      <w:spacing w:before="40" w:after="40"/>
      <w:jc w:val="center"/>
    </w:pPr>
    <w:rPr>
      <w:b/>
      <w:sz w:val="20"/>
      <w:szCs w:val="24"/>
    </w:rPr>
  </w:style>
  <w:style w:type="paragraph" w:styleId="Caption">
    <w:name w:val="caption"/>
    <w:basedOn w:val="Normal"/>
    <w:next w:val="Normal"/>
    <w:qFormat/>
    <w:rsid w:val="000469D9"/>
    <w:rPr>
      <w:b/>
      <w:bCs/>
      <w:sz w:val="20"/>
    </w:rPr>
  </w:style>
  <w:style w:type="paragraph" w:customStyle="1" w:styleId="TableBody10">
    <w:name w:val="Table Body 10"/>
    <w:basedOn w:val="Normal"/>
    <w:rsid w:val="000469D9"/>
    <w:pPr>
      <w:spacing w:before="40" w:after="40"/>
    </w:pPr>
    <w:rPr>
      <w:rFonts w:eastAsia="Batang"/>
      <w:sz w:val="20"/>
      <w:szCs w:val="24"/>
      <w:lang w:eastAsia="ko-KR"/>
    </w:rPr>
  </w:style>
  <w:style w:type="paragraph" w:customStyle="1" w:styleId="StyleTableBody10ptRight">
    <w:name w:val="Style Table Body + 10 pt Right"/>
    <w:basedOn w:val="TableBody"/>
    <w:rsid w:val="000469D9"/>
    <w:pPr>
      <w:jc w:val="right"/>
    </w:pPr>
    <w:rPr>
      <w:sz w:val="18"/>
    </w:rPr>
  </w:style>
  <w:style w:type="character" w:customStyle="1" w:styleId="Style">
    <w:name w:val="Style"/>
    <w:basedOn w:val="FootnoteReference"/>
    <w:rsid w:val="000469D9"/>
    <w:rPr>
      <w:kern w:val="32"/>
      <w:sz w:val="14"/>
      <w:vertAlign w:val="superscript"/>
    </w:rPr>
  </w:style>
  <w:style w:type="character" w:styleId="Emphasis">
    <w:name w:val="Emphasis"/>
    <w:basedOn w:val="DefaultParagraphFont"/>
    <w:uiPriority w:val="20"/>
    <w:qFormat/>
    <w:rsid w:val="000469D9"/>
    <w:rPr>
      <w:b/>
      <w:bCs/>
      <w:i w:val="0"/>
      <w:iCs w:val="0"/>
    </w:rPr>
  </w:style>
  <w:style w:type="character" w:styleId="Hyperlink">
    <w:name w:val="Hyperlink"/>
    <w:basedOn w:val="DefaultParagraphFont"/>
    <w:uiPriority w:val="99"/>
    <w:unhideWhenUsed/>
    <w:rsid w:val="000469D9"/>
    <w:rPr>
      <w:color w:val="0000FF"/>
      <w:u w:val="single"/>
    </w:rPr>
  </w:style>
  <w:style w:type="paragraph" w:styleId="TOCHeading">
    <w:name w:val="TOC Heading"/>
    <w:basedOn w:val="Heading1"/>
    <w:next w:val="Normal"/>
    <w:uiPriority w:val="39"/>
    <w:qFormat/>
    <w:rsid w:val="000469D9"/>
    <w:pPr>
      <w:keepLines/>
      <w:spacing w:before="480" w:after="0" w:line="276" w:lineRule="auto"/>
      <w:outlineLvl w:val="9"/>
    </w:pPr>
    <w:rPr>
      <w:rFonts w:ascii="Cambria" w:hAnsi="Cambria" w:cs="Times New Roman"/>
      <w:color w:val="365F91"/>
      <w:kern w:val="0"/>
      <w:sz w:val="28"/>
      <w:szCs w:val="28"/>
      <w:lang w:val="en-US"/>
    </w:rPr>
  </w:style>
  <w:style w:type="paragraph" w:styleId="BalloonText">
    <w:name w:val="Balloon Text"/>
    <w:basedOn w:val="Normal"/>
    <w:link w:val="BalloonTextChar"/>
    <w:rsid w:val="000469D9"/>
    <w:pPr>
      <w:spacing w:after="0"/>
    </w:pPr>
    <w:rPr>
      <w:rFonts w:ascii="Tahoma" w:hAnsi="Tahoma" w:cs="Tahoma"/>
      <w:sz w:val="16"/>
      <w:szCs w:val="16"/>
    </w:rPr>
  </w:style>
  <w:style w:type="character" w:customStyle="1" w:styleId="BalloonTextChar">
    <w:name w:val="Balloon Text Char"/>
    <w:basedOn w:val="DefaultParagraphFont"/>
    <w:link w:val="BalloonText"/>
    <w:rsid w:val="000469D9"/>
    <w:rPr>
      <w:rFonts w:ascii="Tahoma" w:eastAsia="Times New Roman" w:hAnsi="Tahoma" w:cs="Tahoma"/>
      <w:sz w:val="16"/>
      <w:szCs w:val="16"/>
      <w:lang w:val="en-ZA"/>
    </w:rPr>
  </w:style>
  <w:style w:type="paragraph" w:styleId="BodyText3">
    <w:name w:val="Body Text 3"/>
    <w:basedOn w:val="Normal"/>
    <w:link w:val="BodyText3Char"/>
    <w:uiPriority w:val="99"/>
    <w:rsid w:val="000469D9"/>
    <w:pPr>
      <w:pBdr>
        <w:top w:val="single" w:sz="6" w:space="1" w:color="auto"/>
        <w:left w:val="single" w:sz="6" w:space="1" w:color="auto"/>
        <w:bottom w:val="single" w:sz="6" w:space="1" w:color="auto"/>
        <w:right w:val="single" w:sz="6" w:space="1" w:color="auto"/>
      </w:pBdr>
      <w:shd w:val="pct25" w:color="0000FF" w:fill="auto"/>
      <w:spacing w:after="0"/>
      <w:jc w:val="center"/>
    </w:pPr>
    <w:rPr>
      <w:rFonts w:ascii="Verdana" w:hAnsi="Verdana"/>
      <w:b/>
      <w:sz w:val="28"/>
      <w:lang w:val="en-GB"/>
    </w:rPr>
  </w:style>
  <w:style w:type="character" w:customStyle="1" w:styleId="BodyText3Char">
    <w:name w:val="Body Text 3 Char"/>
    <w:basedOn w:val="DefaultParagraphFont"/>
    <w:link w:val="BodyText3"/>
    <w:uiPriority w:val="99"/>
    <w:rsid w:val="000469D9"/>
    <w:rPr>
      <w:rFonts w:ascii="Verdana" w:eastAsia="Times New Roman" w:hAnsi="Verdana" w:cs="Times New Roman"/>
      <w:b/>
      <w:sz w:val="28"/>
      <w:szCs w:val="20"/>
      <w:shd w:val="pct25" w:color="0000FF" w:fill="auto"/>
      <w:lang w:val="en-GB"/>
    </w:rPr>
  </w:style>
  <w:style w:type="paragraph" w:styleId="BodyTextIndent">
    <w:name w:val="Body Text Indent"/>
    <w:basedOn w:val="Normal"/>
    <w:link w:val="BodyTextIndentChar"/>
    <w:rsid w:val="000469D9"/>
    <w:pPr>
      <w:ind w:left="283"/>
    </w:pPr>
  </w:style>
  <w:style w:type="character" w:customStyle="1" w:styleId="BodyTextIndentChar">
    <w:name w:val="Body Text Indent Char"/>
    <w:basedOn w:val="DefaultParagraphFont"/>
    <w:link w:val="BodyTextIndent"/>
    <w:rsid w:val="000469D9"/>
    <w:rPr>
      <w:rFonts w:ascii="Arial" w:eastAsia="Times New Roman" w:hAnsi="Arial" w:cs="Times New Roman"/>
      <w:szCs w:val="20"/>
      <w:lang w:val="en-ZA"/>
    </w:rPr>
  </w:style>
  <w:style w:type="paragraph" w:styleId="TOC5">
    <w:name w:val="toc 5"/>
    <w:basedOn w:val="Normal"/>
    <w:next w:val="Normal"/>
    <w:autoRedefine/>
    <w:uiPriority w:val="39"/>
    <w:unhideWhenUsed/>
    <w:rsid w:val="000469D9"/>
    <w:pPr>
      <w:spacing w:after="100" w:line="276" w:lineRule="auto"/>
      <w:ind w:left="880"/>
    </w:pPr>
    <w:rPr>
      <w:rFonts w:ascii="Calibri" w:hAnsi="Calibri"/>
      <w:szCs w:val="22"/>
      <w:lang w:eastAsia="en-ZA"/>
    </w:rPr>
  </w:style>
  <w:style w:type="paragraph" w:styleId="TOC6">
    <w:name w:val="toc 6"/>
    <w:basedOn w:val="Normal"/>
    <w:next w:val="Normal"/>
    <w:autoRedefine/>
    <w:uiPriority w:val="39"/>
    <w:unhideWhenUsed/>
    <w:rsid w:val="000469D9"/>
    <w:pPr>
      <w:spacing w:after="100" w:line="276" w:lineRule="auto"/>
      <w:ind w:left="1100"/>
    </w:pPr>
    <w:rPr>
      <w:rFonts w:ascii="Calibri" w:hAnsi="Calibri"/>
      <w:szCs w:val="22"/>
      <w:lang w:eastAsia="en-ZA"/>
    </w:rPr>
  </w:style>
  <w:style w:type="paragraph" w:styleId="TOC7">
    <w:name w:val="toc 7"/>
    <w:basedOn w:val="Normal"/>
    <w:next w:val="Normal"/>
    <w:autoRedefine/>
    <w:uiPriority w:val="39"/>
    <w:unhideWhenUsed/>
    <w:rsid w:val="000469D9"/>
    <w:pPr>
      <w:spacing w:after="100" w:line="276" w:lineRule="auto"/>
      <w:ind w:left="1320"/>
    </w:pPr>
    <w:rPr>
      <w:rFonts w:ascii="Calibri" w:hAnsi="Calibri"/>
      <w:szCs w:val="22"/>
      <w:lang w:eastAsia="en-ZA"/>
    </w:rPr>
  </w:style>
  <w:style w:type="paragraph" w:styleId="TOC8">
    <w:name w:val="toc 8"/>
    <w:basedOn w:val="Normal"/>
    <w:next w:val="Normal"/>
    <w:autoRedefine/>
    <w:uiPriority w:val="39"/>
    <w:unhideWhenUsed/>
    <w:rsid w:val="000469D9"/>
    <w:pPr>
      <w:spacing w:after="100" w:line="276" w:lineRule="auto"/>
      <w:ind w:left="1540"/>
    </w:pPr>
    <w:rPr>
      <w:rFonts w:ascii="Calibri" w:hAnsi="Calibri"/>
      <w:szCs w:val="22"/>
      <w:lang w:eastAsia="en-ZA"/>
    </w:rPr>
  </w:style>
  <w:style w:type="paragraph" w:styleId="TOC9">
    <w:name w:val="toc 9"/>
    <w:basedOn w:val="Normal"/>
    <w:next w:val="Normal"/>
    <w:autoRedefine/>
    <w:uiPriority w:val="39"/>
    <w:unhideWhenUsed/>
    <w:rsid w:val="000469D9"/>
    <w:pPr>
      <w:spacing w:after="100" w:line="276" w:lineRule="auto"/>
      <w:ind w:left="1760"/>
    </w:pPr>
    <w:rPr>
      <w:rFonts w:ascii="Calibri" w:hAnsi="Calibri"/>
      <w:szCs w:val="22"/>
      <w:lang w:eastAsia="en-ZA"/>
    </w:rPr>
  </w:style>
  <w:style w:type="paragraph" w:customStyle="1" w:styleId="CharCharCharChar">
    <w:name w:val="Char Char Char Char"/>
    <w:basedOn w:val="Normal"/>
    <w:semiHidden/>
    <w:rsid w:val="000469D9"/>
    <w:pPr>
      <w:spacing w:after="160" w:line="240" w:lineRule="exact"/>
    </w:pPr>
    <w:rPr>
      <w:bCs/>
      <w:szCs w:val="24"/>
      <w:lang w:val="en-US"/>
    </w:rPr>
  </w:style>
  <w:style w:type="paragraph" w:customStyle="1" w:styleId="TableHead0">
    <w:name w:val="Table Head"/>
    <w:basedOn w:val="Normal"/>
    <w:rsid w:val="000469D9"/>
    <w:pPr>
      <w:spacing w:before="40" w:after="40"/>
      <w:jc w:val="center"/>
    </w:pPr>
    <w:rPr>
      <w:b/>
      <w:sz w:val="24"/>
    </w:rPr>
  </w:style>
  <w:style w:type="paragraph" w:customStyle="1" w:styleId="Tablebody0">
    <w:name w:val="Table body"/>
    <w:basedOn w:val="Normal"/>
    <w:rsid w:val="000469D9"/>
    <w:pPr>
      <w:spacing w:before="40" w:after="40"/>
    </w:pPr>
    <w:rPr>
      <w:sz w:val="24"/>
    </w:rPr>
  </w:style>
  <w:style w:type="paragraph" w:customStyle="1" w:styleId="StyleTableBody10pt">
    <w:name w:val="Style Table Body + 10 pt"/>
    <w:basedOn w:val="TableBody"/>
    <w:rsid w:val="000469D9"/>
    <w:rPr>
      <w:sz w:val="24"/>
    </w:rPr>
  </w:style>
  <w:style w:type="paragraph" w:customStyle="1" w:styleId="StyleTableBody10ptCentered">
    <w:name w:val="Style Table Body + 10 pt Centered"/>
    <w:basedOn w:val="TableBody"/>
    <w:rsid w:val="000469D9"/>
    <w:pPr>
      <w:jc w:val="center"/>
    </w:pPr>
    <w:rPr>
      <w:sz w:val="24"/>
    </w:rPr>
  </w:style>
  <w:style w:type="paragraph" w:customStyle="1" w:styleId="StyleTablebodyBefore0ptAfter0pt">
    <w:name w:val="Style Table body + Before:  0 pt After:  0 pt"/>
    <w:basedOn w:val="Tablebody0"/>
    <w:rsid w:val="000469D9"/>
    <w:pPr>
      <w:spacing w:before="0" w:after="0"/>
    </w:pPr>
  </w:style>
  <w:style w:type="character" w:customStyle="1" w:styleId="StyleItalic">
    <w:name w:val="Style Italic"/>
    <w:basedOn w:val="DefaultParagraphFont"/>
    <w:rsid w:val="000469D9"/>
    <w:rPr>
      <w:i/>
      <w:iCs/>
      <w:sz w:val="18"/>
    </w:rPr>
  </w:style>
  <w:style w:type="paragraph" w:customStyle="1" w:styleId="StyleLeft05cm">
    <w:name w:val="Style Left:  0.5 cm"/>
    <w:basedOn w:val="Normal"/>
    <w:rsid w:val="000469D9"/>
    <w:pPr>
      <w:ind w:left="284"/>
    </w:pPr>
    <w:rPr>
      <w:sz w:val="24"/>
    </w:rPr>
  </w:style>
  <w:style w:type="paragraph" w:customStyle="1" w:styleId="StyleLeft127cm">
    <w:name w:val="Style Left:  1.27 cm"/>
    <w:basedOn w:val="Normal"/>
    <w:rsid w:val="000469D9"/>
    <w:pPr>
      <w:ind w:left="720"/>
    </w:pPr>
    <w:rPr>
      <w:sz w:val="24"/>
    </w:rPr>
  </w:style>
  <w:style w:type="paragraph" w:customStyle="1" w:styleId="StyleLeft075cmRight075cm">
    <w:name w:val="Style Left:  0.75 cm Right:  0.75 cm"/>
    <w:basedOn w:val="Normal"/>
    <w:rsid w:val="000469D9"/>
    <w:pPr>
      <w:ind w:left="425" w:right="425"/>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9D9"/>
    <w:pPr>
      <w:spacing w:after="120" w:line="240" w:lineRule="auto"/>
    </w:pPr>
    <w:rPr>
      <w:rFonts w:ascii="Arial" w:eastAsia="Times New Roman" w:hAnsi="Arial" w:cs="Times New Roman"/>
      <w:szCs w:val="20"/>
      <w:lang w:val="en-ZA"/>
    </w:rPr>
  </w:style>
  <w:style w:type="paragraph" w:styleId="Heading1">
    <w:name w:val="heading 1"/>
    <w:basedOn w:val="Normal"/>
    <w:next w:val="Normal"/>
    <w:link w:val="Heading1Char"/>
    <w:qFormat/>
    <w:rsid w:val="000469D9"/>
    <w:pPr>
      <w:keepNext/>
      <w:spacing w:before="120"/>
      <w:outlineLvl w:val="0"/>
    </w:pPr>
    <w:rPr>
      <w:rFonts w:cs="Arial"/>
      <w:b/>
      <w:bCs/>
      <w:kern w:val="32"/>
      <w:sz w:val="32"/>
      <w:szCs w:val="32"/>
    </w:rPr>
  </w:style>
  <w:style w:type="paragraph" w:styleId="Heading2">
    <w:name w:val="heading 2"/>
    <w:basedOn w:val="Normal"/>
    <w:next w:val="Normal"/>
    <w:link w:val="Heading2Char"/>
    <w:qFormat/>
    <w:rsid w:val="000469D9"/>
    <w:pPr>
      <w:keepNext/>
      <w:spacing w:before="120"/>
      <w:ind w:left="284"/>
      <w:outlineLvl w:val="1"/>
    </w:pPr>
    <w:rPr>
      <w:rFonts w:cs="Arial"/>
      <w:b/>
      <w:bCs/>
      <w:i/>
      <w:iCs/>
      <w:sz w:val="26"/>
      <w:szCs w:val="28"/>
    </w:rPr>
  </w:style>
  <w:style w:type="paragraph" w:styleId="Heading3">
    <w:name w:val="heading 3"/>
    <w:basedOn w:val="Normal"/>
    <w:next w:val="Normal"/>
    <w:link w:val="Heading3Char"/>
    <w:qFormat/>
    <w:rsid w:val="000469D9"/>
    <w:pPr>
      <w:keepNext/>
      <w:spacing w:before="240" w:after="6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69D9"/>
    <w:rPr>
      <w:rFonts w:ascii="Arial" w:eastAsia="Times New Roman" w:hAnsi="Arial" w:cs="Arial"/>
      <w:b/>
      <w:bCs/>
      <w:kern w:val="32"/>
      <w:sz w:val="32"/>
      <w:szCs w:val="32"/>
      <w:lang w:val="en-ZA"/>
    </w:rPr>
  </w:style>
  <w:style w:type="character" w:customStyle="1" w:styleId="Heading2Char">
    <w:name w:val="Heading 2 Char"/>
    <w:basedOn w:val="DefaultParagraphFont"/>
    <w:link w:val="Heading2"/>
    <w:rsid w:val="000469D9"/>
    <w:rPr>
      <w:rFonts w:ascii="Arial" w:eastAsia="Times New Roman" w:hAnsi="Arial" w:cs="Arial"/>
      <w:b/>
      <w:bCs/>
      <w:i/>
      <w:iCs/>
      <w:sz w:val="26"/>
      <w:szCs w:val="28"/>
      <w:lang w:val="en-ZA"/>
    </w:rPr>
  </w:style>
  <w:style w:type="character" w:customStyle="1" w:styleId="Heading3Char">
    <w:name w:val="Heading 3 Char"/>
    <w:basedOn w:val="DefaultParagraphFont"/>
    <w:link w:val="Heading3"/>
    <w:rsid w:val="000469D9"/>
    <w:rPr>
      <w:rFonts w:ascii="Arial" w:eastAsia="Times New Roman" w:hAnsi="Arial" w:cs="Arial"/>
      <w:b/>
      <w:bCs/>
      <w:szCs w:val="26"/>
      <w:lang w:val="en-ZA"/>
    </w:rPr>
  </w:style>
  <w:style w:type="paragraph" w:customStyle="1" w:styleId="CentreHead">
    <w:name w:val="Centre Head"/>
    <w:basedOn w:val="Normal"/>
    <w:rsid w:val="000469D9"/>
    <w:pPr>
      <w:jc w:val="center"/>
    </w:pPr>
    <w:rPr>
      <w:b/>
      <w:sz w:val="24"/>
    </w:rPr>
  </w:style>
  <w:style w:type="paragraph" w:customStyle="1" w:styleId="TableBody">
    <w:name w:val="Table Body"/>
    <w:basedOn w:val="Normal"/>
    <w:rsid w:val="000469D9"/>
    <w:pPr>
      <w:spacing w:before="40" w:after="40"/>
    </w:pPr>
  </w:style>
  <w:style w:type="table" w:styleId="TableGrid">
    <w:name w:val="Table Grid"/>
    <w:basedOn w:val="TableNormal"/>
    <w:rsid w:val="000469D9"/>
    <w:pPr>
      <w:spacing w:after="12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pterName">
    <w:name w:val="Chapter Name"/>
    <w:basedOn w:val="Normal"/>
    <w:next w:val="Normal"/>
    <w:rsid w:val="000469D9"/>
    <w:pPr>
      <w:spacing w:after="80"/>
      <w:jc w:val="center"/>
    </w:pPr>
    <w:rPr>
      <w:b/>
      <w:i/>
      <w:sz w:val="32"/>
      <w:szCs w:val="24"/>
    </w:rPr>
  </w:style>
  <w:style w:type="paragraph" w:customStyle="1" w:styleId="Maintitle">
    <w:name w:val="Main title"/>
    <w:basedOn w:val="CentreHead"/>
    <w:rsid w:val="000469D9"/>
    <w:rPr>
      <w:sz w:val="44"/>
    </w:rPr>
  </w:style>
  <w:style w:type="paragraph" w:styleId="Header">
    <w:name w:val="header"/>
    <w:basedOn w:val="Normal"/>
    <w:link w:val="HeaderChar"/>
    <w:rsid w:val="000469D9"/>
    <w:pPr>
      <w:tabs>
        <w:tab w:val="center" w:pos="4320"/>
        <w:tab w:val="right" w:pos="8640"/>
      </w:tabs>
    </w:pPr>
  </w:style>
  <w:style w:type="character" w:customStyle="1" w:styleId="HeaderChar">
    <w:name w:val="Header Char"/>
    <w:basedOn w:val="DefaultParagraphFont"/>
    <w:link w:val="Header"/>
    <w:rsid w:val="000469D9"/>
    <w:rPr>
      <w:rFonts w:ascii="Arial" w:eastAsia="Times New Roman" w:hAnsi="Arial" w:cs="Times New Roman"/>
      <w:szCs w:val="20"/>
      <w:lang w:val="en-ZA"/>
    </w:rPr>
  </w:style>
  <w:style w:type="paragraph" w:styleId="Footer">
    <w:name w:val="footer"/>
    <w:basedOn w:val="Normal"/>
    <w:link w:val="FooterChar"/>
    <w:rsid w:val="000469D9"/>
    <w:pPr>
      <w:tabs>
        <w:tab w:val="center" w:pos="4320"/>
        <w:tab w:val="right" w:pos="8640"/>
      </w:tabs>
    </w:pPr>
  </w:style>
  <w:style w:type="character" w:customStyle="1" w:styleId="FooterChar">
    <w:name w:val="Footer Char"/>
    <w:basedOn w:val="DefaultParagraphFont"/>
    <w:link w:val="Footer"/>
    <w:rsid w:val="000469D9"/>
    <w:rPr>
      <w:rFonts w:ascii="Arial" w:eastAsia="Times New Roman" w:hAnsi="Arial" w:cs="Times New Roman"/>
      <w:szCs w:val="20"/>
      <w:lang w:val="en-ZA"/>
    </w:rPr>
  </w:style>
  <w:style w:type="paragraph" w:customStyle="1" w:styleId="ChapterNumber">
    <w:name w:val="Chapter Number"/>
    <w:basedOn w:val="ChapterName"/>
    <w:rsid w:val="000469D9"/>
    <w:pPr>
      <w:jc w:val="left"/>
    </w:pPr>
    <w:rPr>
      <w:rFonts w:ascii="Swiss921 BT" w:hAnsi="Swiss921 BT"/>
      <w:i w:val="0"/>
      <w:sz w:val="40"/>
    </w:rPr>
  </w:style>
  <w:style w:type="paragraph" w:styleId="TOC2">
    <w:name w:val="toc 2"/>
    <w:basedOn w:val="Normal"/>
    <w:next w:val="Normal"/>
    <w:autoRedefine/>
    <w:uiPriority w:val="39"/>
    <w:qFormat/>
    <w:rsid w:val="000469D9"/>
    <w:pPr>
      <w:spacing w:after="20"/>
      <w:ind w:left="238"/>
    </w:pPr>
    <w:rPr>
      <w:sz w:val="16"/>
    </w:rPr>
  </w:style>
  <w:style w:type="paragraph" w:styleId="TOC1">
    <w:name w:val="toc 1"/>
    <w:basedOn w:val="Normal"/>
    <w:next w:val="Normal"/>
    <w:autoRedefine/>
    <w:uiPriority w:val="39"/>
    <w:qFormat/>
    <w:rsid w:val="000469D9"/>
    <w:pPr>
      <w:spacing w:before="40" w:after="0"/>
    </w:pPr>
    <w:rPr>
      <w:b/>
      <w:sz w:val="18"/>
    </w:rPr>
  </w:style>
  <w:style w:type="paragraph" w:styleId="TOC3">
    <w:name w:val="toc 3"/>
    <w:basedOn w:val="Normal"/>
    <w:next w:val="Normal"/>
    <w:autoRedefine/>
    <w:uiPriority w:val="39"/>
    <w:qFormat/>
    <w:rsid w:val="000469D9"/>
    <w:pPr>
      <w:spacing w:after="20"/>
      <w:ind w:left="482"/>
    </w:pPr>
    <w:rPr>
      <w:i/>
      <w:sz w:val="14"/>
    </w:rPr>
  </w:style>
  <w:style w:type="paragraph" w:styleId="FootnoteText">
    <w:name w:val="footnote text"/>
    <w:basedOn w:val="Normal"/>
    <w:link w:val="FootnoteTextChar"/>
    <w:rsid w:val="000469D9"/>
    <w:rPr>
      <w:sz w:val="16"/>
    </w:rPr>
  </w:style>
  <w:style w:type="character" w:customStyle="1" w:styleId="FootnoteTextChar">
    <w:name w:val="Footnote Text Char"/>
    <w:basedOn w:val="DefaultParagraphFont"/>
    <w:link w:val="FootnoteText"/>
    <w:rsid w:val="000469D9"/>
    <w:rPr>
      <w:rFonts w:ascii="Arial" w:eastAsia="Times New Roman" w:hAnsi="Arial" w:cs="Times New Roman"/>
      <w:sz w:val="16"/>
      <w:szCs w:val="20"/>
      <w:lang w:val="en-ZA"/>
    </w:rPr>
  </w:style>
  <w:style w:type="character" w:styleId="FootnoteReference">
    <w:name w:val="footnote reference"/>
    <w:basedOn w:val="DefaultParagraphFont"/>
    <w:rsid w:val="000469D9"/>
    <w:rPr>
      <w:vertAlign w:val="superscript"/>
    </w:rPr>
  </w:style>
  <w:style w:type="paragraph" w:styleId="Quote">
    <w:name w:val="Quote"/>
    <w:basedOn w:val="Normal"/>
    <w:link w:val="QuoteChar"/>
    <w:qFormat/>
    <w:rsid w:val="000469D9"/>
    <w:pPr>
      <w:tabs>
        <w:tab w:val="left" w:pos="567"/>
        <w:tab w:val="left" w:pos="851"/>
        <w:tab w:val="left" w:pos="1134"/>
        <w:tab w:val="left" w:pos="1418"/>
        <w:tab w:val="left" w:pos="1701"/>
      </w:tabs>
      <w:spacing w:after="80"/>
      <w:ind w:left="2268"/>
      <w:jc w:val="right"/>
    </w:pPr>
    <w:rPr>
      <w:i/>
      <w:sz w:val="20"/>
    </w:rPr>
  </w:style>
  <w:style w:type="character" w:customStyle="1" w:styleId="QuoteChar">
    <w:name w:val="Quote Char"/>
    <w:basedOn w:val="DefaultParagraphFont"/>
    <w:link w:val="Quote"/>
    <w:rsid w:val="000469D9"/>
    <w:rPr>
      <w:rFonts w:ascii="Arial" w:eastAsia="Times New Roman" w:hAnsi="Arial" w:cs="Times New Roman"/>
      <w:i/>
      <w:sz w:val="20"/>
      <w:szCs w:val="20"/>
      <w:lang w:val="en-ZA"/>
    </w:rPr>
  </w:style>
  <w:style w:type="paragraph" w:customStyle="1" w:styleId="References">
    <w:name w:val="References"/>
    <w:basedOn w:val="Normal"/>
    <w:rsid w:val="000469D9"/>
    <w:pPr>
      <w:spacing w:after="60"/>
      <w:ind w:left="284" w:right="284"/>
    </w:pPr>
    <w:rPr>
      <w:rFonts w:cs="Arial"/>
      <w:sz w:val="20"/>
      <w:szCs w:val="24"/>
    </w:rPr>
  </w:style>
  <w:style w:type="paragraph" w:styleId="EndnoteText">
    <w:name w:val="endnote text"/>
    <w:basedOn w:val="Normal"/>
    <w:link w:val="EndnoteTextChar"/>
    <w:semiHidden/>
    <w:rsid w:val="000469D9"/>
    <w:rPr>
      <w:sz w:val="20"/>
      <w:lang w:val="en-US"/>
    </w:rPr>
  </w:style>
  <w:style w:type="character" w:customStyle="1" w:styleId="EndnoteTextChar">
    <w:name w:val="Endnote Text Char"/>
    <w:basedOn w:val="DefaultParagraphFont"/>
    <w:link w:val="EndnoteText"/>
    <w:semiHidden/>
    <w:rsid w:val="000469D9"/>
    <w:rPr>
      <w:rFonts w:ascii="Arial" w:eastAsia="Times New Roman" w:hAnsi="Arial" w:cs="Times New Roman"/>
      <w:sz w:val="20"/>
      <w:szCs w:val="20"/>
    </w:rPr>
  </w:style>
  <w:style w:type="character" w:styleId="EndnoteReference">
    <w:name w:val="endnote reference"/>
    <w:basedOn w:val="DefaultParagraphFont"/>
    <w:semiHidden/>
    <w:rsid w:val="000469D9"/>
    <w:rPr>
      <w:vertAlign w:val="superscript"/>
    </w:rPr>
  </w:style>
  <w:style w:type="paragraph" w:customStyle="1" w:styleId="CentreTitle">
    <w:name w:val="Centre Title"/>
    <w:basedOn w:val="CentreHead"/>
    <w:rsid w:val="000469D9"/>
    <w:rPr>
      <w:rFonts w:ascii="Century Gothic" w:hAnsi="Century Gothic"/>
      <w:sz w:val="28"/>
      <w:szCs w:val="24"/>
    </w:rPr>
  </w:style>
  <w:style w:type="paragraph" w:customStyle="1" w:styleId="Tablebody8">
    <w:name w:val="Table body 8"/>
    <w:basedOn w:val="Normal"/>
    <w:rsid w:val="000469D9"/>
    <w:pPr>
      <w:spacing w:before="20" w:after="20"/>
    </w:pPr>
    <w:rPr>
      <w:sz w:val="16"/>
    </w:rPr>
  </w:style>
  <w:style w:type="paragraph" w:customStyle="1" w:styleId="Centreemphasis">
    <w:name w:val="Centre emphasis"/>
    <w:basedOn w:val="CentreHead"/>
    <w:rsid w:val="000469D9"/>
  </w:style>
  <w:style w:type="paragraph" w:customStyle="1" w:styleId="Author">
    <w:name w:val="Author"/>
    <w:basedOn w:val="Normal"/>
    <w:rsid w:val="000469D9"/>
    <w:pPr>
      <w:keepNext/>
      <w:spacing w:before="240"/>
      <w:ind w:left="567"/>
      <w:jc w:val="right"/>
      <w:outlineLvl w:val="1"/>
    </w:pPr>
    <w:rPr>
      <w:rFonts w:ascii="Lucida Console" w:hAnsi="Lucida Console"/>
      <w:i/>
      <w:szCs w:val="24"/>
    </w:rPr>
  </w:style>
  <w:style w:type="paragraph" w:customStyle="1" w:styleId="ModuleName">
    <w:name w:val="Module Name"/>
    <w:basedOn w:val="Heading1"/>
    <w:next w:val="Normal"/>
    <w:rsid w:val="000469D9"/>
    <w:pPr>
      <w:jc w:val="center"/>
    </w:pPr>
    <w:rPr>
      <w:rFonts w:ascii="Verdana" w:hAnsi="Verdana"/>
      <w:sz w:val="24"/>
    </w:rPr>
  </w:style>
  <w:style w:type="character" w:customStyle="1" w:styleId="StyleFootnoteReferenceItalic">
    <w:name w:val="Style Footnote Reference + Italic"/>
    <w:basedOn w:val="FootnoteReference"/>
    <w:rsid w:val="000469D9"/>
    <w:rPr>
      <w:i/>
      <w:iCs/>
      <w:sz w:val="14"/>
      <w:vertAlign w:val="superscript"/>
    </w:rPr>
  </w:style>
  <w:style w:type="character" w:customStyle="1" w:styleId="StyleFootnoteReferenceItalic1">
    <w:name w:val="Style Footnote Reference + Italic1"/>
    <w:basedOn w:val="FootnoteReference"/>
    <w:rsid w:val="000469D9"/>
    <w:rPr>
      <w:i/>
      <w:iCs/>
      <w:sz w:val="14"/>
      <w:vertAlign w:val="superscript"/>
    </w:rPr>
  </w:style>
  <w:style w:type="paragraph" w:styleId="TOC4">
    <w:name w:val="toc 4"/>
    <w:basedOn w:val="Normal"/>
    <w:next w:val="Normal"/>
    <w:autoRedefine/>
    <w:uiPriority w:val="39"/>
    <w:rsid w:val="000469D9"/>
    <w:pPr>
      <w:ind w:left="540"/>
    </w:pPr>
  </w:style>
  <w:style w:type="paragraph" w:customStyle="1" w:styleId="Tablehead">
    <w:name w:val="Table head"/>
    <w:basedOn w:val="Normal"/>
    <w:rsid w:val="000469D9"/>
    <w:pPr>
      <w:spacing w:before="40" w:after="40"/>
      <w:jc w:val="center"/>
    </w:pPr>
    <w:rPr>
      <w:b/>
      <w:sz w:val="20"/>
      <w:szCs w:val="24"/>
    </w:rPr>
  </w:style>
  <w:style w:type="paragraph" w:styleId="Caption">
    <w:name w:val="caption"/>
    <w:basedOn w:val="Normal"/>
    <w:next w:val="Normal"/>
    <w:qFormat/>
    <w:rsid w:val="000469D9"/>
    <w:rPr>
      <w:b/>
      <w:bCs/>
      <w:sz w:val="20"/>
    </w:rPr>
  </w:style>
  <w:style w:type="paragraph" w:customStyle="1" w:styleId="TableBody10">
    <w:name w:val="Table Body 10"/>
    <w:basedOn w:val="Normal"/>
    <w:rsid w:val="000469D9"/>
    <w:pPr>
      <w:spacing w:before="40" w:after="40"/>
    </w:pPr>
    <w:rPr>
      <w:rFonts w:eastAsia="Batang"/>
      <w:sz w:val="20"/>
      <w:szCs w:val="24"/>
      <w:lang w:eastAsia="ko-KR"/>
    </w:rPr>
  </w:style>
  <w:style w:type="paragraph" w:customStyle="1" w:styleId="StyleTableBody10ptRight">
    <w:name w:val="Style Table Body + 10 pt Right"/>
    <w:basedOn w:val="TableBody"/>
    <w:rsid w:val="000469D9"/>
    <w:pPr>
      <w:jc w:val="right"/>
    </w:pPr>
    <w:rPr>
      <w:sz w:val="18"/>
    </w:rPr>
  </w:style>
  <w:style w:type="character" w:customStyle="1" w:styleId="Style">
    <w:name w:val="Style"/>
    <w:basedOn w:val="FootnoteReference"/>
    <w:rsid w:val="000469D9"/>
    <w:rPr>
      <w:kern w:val="32"/>
      <w:sz w:val="14"/>
      <w:vertAlign w:val="superscript"/>
    </w:rPr>
  </w:style>
  <w:style w:type="character" w:styleId="Emphasis">
    <w:name w:val="Emphasis"/>
    <w:basedOn w:val="DefaultParagraphFont"/>
    <w:uiPriority w:val="20"/>
    <w:qFormat/>
    <w:rsid w:val="000469D9"/>
    <w:rPr>
      <w:b/>
      <w:bCs/>
      <w:i w:val="0"/>
      <w:iCs w:val="0"/>
    </w:rPr>
  </w:style>
  <w:style w:type="character" w:styleId="Hyperlink">
    <w:name w:val="Hyperlink"/>
    <w:basedOn w:val="DefaultParagraphFont"/>
    <w:uiPriority w:val="99"/>
    <w:unhideWhenUsed/>
    <w:rsid w:val="000469D9"/>
    <w:rPr>
      <w:color w:val="0000FF"/>
      <w:u w:val="single"/>
    </w:rPr>
  </w:style>
  <w:style w:type="paragraph" w:styleId="TOCHeading">
    <w:name w:val="TOC Heading"/>
    <w:basedOn w:val="Heading1"/>
    <w:next w:val="Normal"/>
    <w:uiPriority w:val="39"/>
    <w:qFormat/>
    <w:rsid w:val="000469D9"/>
    <w:pPr>
      <w:keepLines/>
      <w:spacing w:before="480" w:after="0" w:line="276" w:lineRule="auto"/>
      <w:outlineLvl w:val="9"/>
    </w:pPr>
    <w:rPr>
      <w:rFonts w:ascii="Cambria" w:hAnsi="Cambria" w:cs="Times New Roman"/>
      <w:color w:val="365F91"/>
      <w:kern w:val="0"/>
      <w:sz w:val="28"/>
      <w:szCs w:val="28"/>
      <w:lang w:val="en-US"/>
    </w:rPr>
  </w:style>
  <w:style w:type="paragraph" w:styleId="BalloonText">
    <w:name w:val="Balloon Text"/>
    <w:basedOn w:val="Normal"/>
    <w:link w:val="BalloonTextChar"/>
    <w:rsid w:val="000469D9"/>
    <w:pPr>
      <w:spacing w:after="0"/>
    </w:pPr>
    <w:rPr>
      <w:rFonts w:ascii="Tahoma" w:hAnsi="Tahoma" w:cs="Tahoma"/>
      <w:sz w:val="16"/>
      <w:szCs w:val="16"/>
    </w:rPr>
  </w:style>
  <w:style w:type="character" w:customStyle="1" w:styleId="BalloonTextChar">
    <w:name w:val="Balloon Text Char"/>
    <w:basedOn w:val="DefaultParagraphFont"/>
    <w:link w:val="BalloonText"/>
    <w:rsid w:val="000469D9"/>
    <w:rPr>
      <w:rFonts w:ascii="Tahoma" w:eastAsia="Times New Roman" w:hAnsi="Tahoma" w:cs="Tahoma"/>
      <w:sz w:val="16"/>
      <w:szCs w:val="16"/>
      <w:lang w:val="en-ZA"/>
    </w:rPr>
  </w:style>
  <w:style w:type="paragraph" w:styleId="BodyText3">
    <w:name w:val="Body Text 3"/>
    <w:basedOn w:val="Normal"/>
    <w:link w:val="BodyText3Char"/>
    <w:uiPriority w:val="99"/>
    <w:rsid w:val="000469D9"/>
    <w:pPr>
      <w:pBdr>
        <w:top w:val="single" w:sz="6" w:space="1" w:color="auto"/>
        <w:left w:val="single" w:sz="6" w:space="1" w:color="auto"/>
        <w:bottom w:val="single" w:sz="6" w:space="1" w:color="auto"/>
        <w:right w:val="single" w:sz="6" w:space="1" w:color="auto"/>
      </w:pBdr>
      <w:shd w:val="pct25" w:color="0000FF" w:fill="auto"/>
      <w:spacing w:after="0"/>
      <w:jc w:val="center"/>
    </w:pPr>
    <w:rPr>
      <w:rFonts w:ascii="Verdana" w:hAnsi="Verdana"/>
      <w:b/>
      <w:sz w:val="28"/>
      <w:lang w:val="en-GB"/>
    </w:rPr>
  </w:style>
  <w:style w:type="character" w:customStyle="1" w:styleId="BodyText3Char">
    <w:name w:val="Body Text 3 Char"/>
    <w:basedOn w:val="DefaultParagraphFont"/>
    <w:link w:val="BodyText3"/>
    <w:uiPriority w:val="99"/>
    <w:rsid w:val="000469D9"/>
    <w:rPr>
      <w:rFonts w:ascii="Verdana" w:eastAsia="Times New Roman" w:hAnsi="Verdana" w:cs="Times New Roman"/>
      <w:b/>
      <w:sz w:val="28"/>
      <w:szCs w:val="20"/>
      <w:shd w:val="pct25" w:color="0000FF" w:fill="auto"/>
      <w:lang w:val="en-GB"/>
    </w:rPr>
  </w:style>
  <w:style w:type="paragraph" w:styleId="BodyTextIndent">
    <w:name w:val="Body Text Indent"/>
    <w:basedOn w:val="Normal"/>
    <w:link w:val="BodyTextIndentChar"/>
    <w:rsid w:val="000469D9"/>
    <w:pPr>
      <w:ind w:left="283"/>
    </w:pPr>
  </w:style>
  <w:style w:type="character" w:customStyle="1" w:styleId="BodyTextIndentChar">
    <w:name w:val="Body Text Indent Char"/>
    <w:basedOn w:val="DefaultParagraphFont"/>
    <w:link w:val="BodyTextIndent"/>
    <w:rsid w:val="000469D9"/>
    <w:rPr>
      <w:rFonts w:ascii="Arial" w:eastAsia="Times New Roman" w:hAnsi="Arial" w:cs="Times New Roman"/>
      <w:szCs w:val="20"/>
      <w:lang w:val="en-ZA"/>
    </w:rPr>
  </w:style>
  <w:style w:type="paragraph" w:styleId="TOC5">
    <w:name w:val="toc 5"/>
    <w:basedOn w:val="Normal"/>
    <w:next w:val="Normal"/>
    <w:autoRedefine/>
    <w:uiPriority w:val="39"/>
    <w:unhideWhenUsed/>
    <w:rsid w:val="000469D9"/>
    <w:pPr>
      <w:spacing w:after="100" w:line="276" w:lineRule="auto"/>
      <w:ind w:left="880"/>
    </w:pPr>
    <w:rPr>
      <w:rFonts w:ascii="Calibri" w:hAnsi="Calibri"/>
      <w:szCs w:val="22"/>
      <w:lang w:eastAsia="en-ZA"/>
    </w:rPr>
  </w:style>
  <w:style w:type="paragraph" w:styleId="TOC6">
    <w:name w:val="toc 6"/>
    <w:basedOn w:val="Normal"/>
    <w:next w:val="Normal"/>
    <w:autoRedefine/>
    <w:uiPriority w:val="39"/>
    <w:unhideWhenUsed/>
    <w:rsid w:val="000469D9"/>
    <w:pPr>
      <w:spacing w:after="100" w:line="276" w:lineRule="auto"/>
      <w:ind w:left="1100"/>
    </w:pPr>
    <w:rPr>
      <w:rFonts w:ascii="Calibri" w:hAnsi="Calibri"/>
      <w:szCs w:val="22"/>
      <w:lang w:eastAsia="en-ZA"/>
    </w:rPr>
  </w:style>
  <w:style w:type="paragraph" w:styleId="TOC7">
    <w:name w:val="toc 7"/>
    <w:basedOn w:val="Normal"/>
    <w:next w:val="Normal"/>
    <w:autoRedefine/>
    <w:uiPriority w:val="39"/>
    <w:unhideWhenUsed/>
    <w:rsid w:val="000469D9"/>
    <w:pPr>
      <w:spacing w:after="100" w:line="276" w:lineRule="auto"/>
      <w:ind w:left="1320"/>
    </w:pPr>
    <w:rPr>
      <w:rFonts w:ascii="Calibri" w:hAnsi="Calibri"/>
      <w:szCs w:val="22"/>
      <w:lang w:eastAsia="en-ZA"/>
    </w:rPr>
  </w:style>
  <w:style w:type="paragraph" w:styleId="TOC8">
    <w:name w:val="toc 8"/>
    <w:basedOn w:val="Normal"/>
    <w:next w:val="Normal"/>
    <w:autoRedefine/>
    <w:uiPriority w:val="39"/>
    <w:unhideWhenUsed/>
    <w:rsid w:val="000469D9"/>
    <w:pPr>
      <w:spacing w:after="100" w:line="276" w:lineRule="auto"/>
      <w:ind w:left="1540"/>
    </w:pPr>
    <w:rPr>
      <w:rFonts w:ascii="Calibri" w:hAnsi="Calibri"/>
      <w:szCs w:val="22"/>
      <w:lang w:eastAsia="en-ZA"/>
    </w:rPr>
  </w:style>
  <w:style w:type="paragraph" w:styleId="TOC9">
    <w:name w:val="toc 9"/>
    <w:basedOn w:val="Normal"/>
    <w:next w:val="Normal"/>
    <w:autoRedefine/>
    <w:uiPriority w:val="39"/>
    <w:unhideWhenUsed/>
    <w:rsid w:val="000469D9"/>
    <w:pPr>
      <w:spacing w:after="100" w:line="276" w:lineRule="auto"/>
      <w:ind w:left="1760"/>
    </w:pPr>
    <w:rPr>
      <w:rFonts w:ascii="Calibri" w:hAnsi="Calibri"/>
      <w:szCs w:val="22"/>
      <w:lang w:eastAsia="en-ZA"/>
    </w:rPr>
  </w:style>
  <w:style w:type="paragraph" w:customStyle="1" w:styleId="CharCharCharChar">
    <w:name w:val="Char Char Char Char"/>
    <w:basedOn w:val="Normal"/>
    <w:semiHidden/>
    <w:rsid w:val="000469D9"/>
    <w:pPr>
      <w:spacing w:after="160" w:line="240" w:lineRule="exact"/>
    </w:pPr>
    <w:rPr>
      <w:bCs/>
      <w:szCs w:val="24"/>
      <w:lang w:val="en-US"/>
    </w:rPr>
  </w:style>
  <w:style w:type="paragraph" w:customStyle="1" w:styleId="TableHead0">
    <w:name w:val="Table Head"/>
    <w:basedOn w:val="Normal"/>
    <w:rsid w:val="000469D9"/>
    <w:pPr>
      <w:spacing w:before="40" w:after="40"/>
      <w:jc w:val="center"/>
    </w:pPr>
    <w:rPr>
      <w:b/>
      <w:sz w:val="24"/>
    </w:rPr>
  </w:style>
  <w:style w:type="paragraph" w:customStyle="1" w:styleId="Tablebody0">
    <w:name w:val="Table body"/>
    <w:basedOn w:val="Normal"/>
    <w:rsid w:val="000469D9"/>
    <w:pPr>
      <w:spacing w:before="40" w:after="40"/>
    </w:pPr>
    <w:rPr>
      <w:sz w:val="24"/>
    </w:rPr>
  </w:style>
  <w:style w:type="paragraph" w:customStyle="1" w:styleId="StyleTableBody10pt">
    <w:name w:val="Style Table Body + 10 pt"/>
    <w:basedOn w:val="TableBody"/>
    <w:rsid w:val="000469D9"/>
    <w:rPr>
      <w:sz w:val="24"/>
    </w:rPr>
  </w:style>
  <w:style w:type="paragraph" w:customStyle="1" w:styleId="StyleTableBody10ptCentered">
    <w:name w:val="Style Table Body + 10 pt Centered"/>
    <w:basedOn w:val="TableBody"/>
    <w:rsid w:val="000469D9"/>
    <w:pPr>
      <w:jc w:val="center"/>
    </w:pPr>
    <w:rPr>
      <w:sz w:val="24"/>
    </w:rPr>
  </w:style>
  <w:style w:type="paragraph" w:customStyle="1" w:styleId="StyleTablebodyBefore0ptAfter0pt">
    <w:name w:val="Style Table body + Before:  0 pt After:  0 pt"/>
    <w:basedOn w:val="Tablebody0"/>
    <w:rsid w:val="000469D9"/>
    <w:pPr>
      <w:spacing w:before="0" w:after="0"/>
    </w:pPr>
  </w:style>
  <w:style w:type="character" w:customStyle="1" w:styleId="StyleItalic">
    <w:name w:val="Style Italic"/>
    <w:basedOn w:val="DefaultParagraphFont"/>
    <w:rsid w:val="000469D9"/>
    <w:rPr>
      <w:i/>
      <w:iCs/>
      <w:sz w:val="18"/>
    </w:rPr>
  </w:style>
  <w:style w:type="paragraph" w:customStyle="1" w:styleId="StyleLeft05cm">
    <w:name w:val="Style Left:  0.5 cm"/>
    <w:basedOn w:val="Normal"/>
    <w:rsid w:val="000469D9"/>
    <w:pPr>
      <w:ind w:left="284"/>
    </w:pPr>
    <w:rPr>
      <w:sz w:val="24"/>
    </w:rPr>
  </w:style>
  <w:style w:type="paragraph" w:customStyle="1" w:styleId="StyleLeft127cm">
    <w:name w:val="Style Left:  1.27 cm"/>
    <w:basedOn w:val="Normal"/>
    <w:rsid w:val="000469D9"/>
    <w:pPr>
      <w:ind w:left="720"/>
    </w:pPr>
    <w:rPr>
      <w:sz w:val="24"/>
    </w:rPr>
  </w:style>
  <w:style w:type="paragraph" w:customStyle="1" w:styleId="StyleLeft075cmRight075cm">
    <w:name w:val="Style Left:  0.75 cm Right:  0.75 cm"/>
    <w:basedOn w:val="Normal"/>
    <w:rsid w:val="000469D9"/>
    <w:pPr>
      <w:ind w:left="425" w:right="42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bc.co.za/%5bNAME"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20</Pages>
  <Words>7762</Words>
  <Characters>44250</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sabc</Company>
  <LinksUpToDate>false</LinksUpToDate>
  <CharactersWithSpaces>51909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lefowal</dc:creator>
  <cp:lastModifiedBy>John Cronwright</cp:lastModifiedBy>
  <cp:revision>4</cp:revision>
  <dcterms:created xsi:type="dcterms:W3CDTF">2019-10-23T10:04:00Z</dcterms:created>
  <dcterms:modified xsi:type="dcterms:W3CDTF">2019-10-23T10:09:00Z</dcterms:modified>
</cp:coreProperties>
</file>